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Title"/>
        <w:widowControl w:val="0"/>
        <w:spacing w:line="240" w:lineRule="auto"/>
        <w:jc w:val="center"/>
        <w:rPr/>
      </w:pPr>
      <w:bookmarkStart w:colFirst="0" w:colLast="0" w:name="_wa6nwh62pnzb" w:id="0"/>
      <w:bookmarkEnd w:id="0"/>
      <w:r w:rsidDel="00000000" w:rsidR="00000000" w:rsidRPr="00000000">
        <w:rPr>
          <w:rtl w:val="0"/>
        </w:rPr>
        <w:t xml:space="preserve">Senate Resolution No. 2025/2026 - 054</w:t>
      </w:r>
    </w:p>
    <w:p w:rsidR="00000000" w:rsidDel="00000000" w:rsidP="00000000" w:rsidRDefault="00000000" w:rsidRPr="00000000" w14:paraId="00000003">
      <w:pPr>
        <w:widowControl w:val="0"/>
        <w:spacing w:line="240" w:lineRule="auto"/>
        <w:jc w:val="center"/>
        <w:rPr>
          <w:rFonts w:ascii="EB Garamond" w:cs="EB Garamond" w:eastAsia="EB Garamond" w:hAnsi="EB Garamond"/>
          <w:color w:val="222222"/>
          <w:sz w:val="24"/>
          <w:szCs w:val="24"/>
        </w:rPr>
      </w:pPr>
      <w:r w:rsidDel="00000000" w:rsidR="00000000" w:rsidRPr="00000000">
        <w:rPr>
          <w:b w:val="1"/>
          <w:bCs w:val="1"/>
          <w:i w:val="1"/>
          <w:iCs w:val="1"/>
          <w:sz w:val="28"/>
          <w:szCs w:val="28"/>
          <w:rtl w:val="0"/>
        </w:rPr>
        <w:t xml:space="preserve">Implementing a Campaigning Timeline and Other Necessary Changes</w:t>
      </w:r>
      <w:r w:rsidDel="00000000" w:rsidR="00000000" w:rsidRPr="00000000">
        <w:rPr>
          <w:rtl w:val="0"/>
        </w:rPr>
      </w:r>
    </w:p>
    <w:p w:rsidR="00000000" w:rsidDel="00000000" w:rsidP="00000000" w:rsidRDefault="00000000" w:rsidRPr="00000000" w14:paraId="00000004">
      <w:pPr>
        <w:rPr>
          <w:rFonts w:ascii="EB Garamond" w:cs="EB Garamond" w:eastAsia="EB Garamond" w:hAnsi="EB Garamond"/>
          <w:color w:val="222222"/>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w:t>
      </w:r>
    </w:p>
    <w:p w:rsidR="00000000" w:rsidDel="00000000" w:rsidP="00000000" w:rsidRDefault="00000000" w:rsidRPr="00000000" w14:paraId="00000006">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Daniel Dolan (ASUC Chief Legal Officer</w:t>
      </w:r>
      <w:r w:rsidDel="00000000" w:rsidR="00000000" w:rsidRPr="00000000">
        <w:rPr>
          <w:rFonts w:ascii="Cambria" w:cs="Cambria" w:eastAsia="Cambria" w:hAnsi="Cambria"/>
          <w:sz w:val="24"/>
          <w:szCs w:val="24"/>
          <w:rtl w:val="0"/>
        </w:rPr>
        <w:t xml:space="preserve">), </w:t>
      </w:r>
      <w:r w:rsidDel="00000000" w:rsidR="00000000" w:rsidRPr="00000000">
        <w:rPr>
          <w:sz w:val="24"/>
          <w:szCs w:val="24"/>
          <w:rtl w:val="0"/>
        </w:rPr>
        <w:t xml:space="preserve">Ryan Javier (Elections Council Chair), </w:t>
      </w:r>
      <w:r w:rsidDel="00000000" w:rsidR="00000000" w:rsidRPr="00000000">
        <w:rPr>
          <w:rFonts w:ascii="Cambria" w:cs="Cambria" w:eastAsia="Cambria" w:hAnsi="Cambria"/>
          <w:sz w:val="24"/>
          <w:szCs w:val="24"/>
          <w:rtl w:val="0"/>
        </w:rPr>
        <w:t xml:space="preserve">Colton Beardsley (ASUC Senator)</w:t>
      </w:r>
    </w:p>
    <w:p w:rsidR="00000000" w:rsidDel="00000000" w:rsidP="00000000" w:rsidRDefault="00000000" w:rsidRPr="00000000" w14:paraId="00000007">
      <w:pPr>
        <w:widowControl w:val="0"/>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8">
      <w:pPr>
        <w:widowControl w:val="0"/>
        <w:spacing w:line="240" w:lineRule="auto"/>
        <w:jc w:val="center"/>
        <w:rPr>
          <w:sz w:val="24"/>
          <w:szCs w:val="24"/>
        </w:rPr>
      </w:pPr>
      <w:r w:rsidDel="00000000" w:rsidR="00000000" w:rsidRPr="00000000">
        <w:rPr>
          <w:rFonts w:ascii="Cambria" w:cs="Cambria" w:eastAsia="Cambria" w:hAnsi="Cambria"/>
          <w:b w:val="1"/>
          <w:bCs w:val="1"/>
          <w:sz w:val="24"/>
          <w:szCs w:val="24"/>
          <w:rtl w:val="0"/>
        </w:rPr>
        <w:t xml:space="preserve">Cosponsor</w:t>
      </w:r>
      <w:r w:rsidDel="00000000" w:rsidR="00000000" w:rsidRPr="00000000">
        <w:rPr>
          <w:rtl w:val="0"/>
        </w:rPr>
      </w:r>
    </w:p>
    <w:p w:rsidR="00000000" w:rsidDel="00000000" w:rsidP="00000000" w:rsidRDefault="00000000" w:rsidRPr="00000000" w14:paraId="00000009">
      <w:pPr>
        <w:widowControl w:val="0"/>
        <w:spacing w:line="240" w:lineRule="auto"/>
        <w:jc w:val="center"/>
        <w:rPr>
          <w:sz w:val="24"/>
          <w:szCs w:val="24"/>
        </w:rPr>
      </w:pPr>
      <w:r w:rsidDel="00000000" w:rsidR="00000000" w:rsidRPr="00000000">
        <w:rPr>
          <w:sz w:val="24"/>
          <w:szCs w:val="24"/>
          <w:rtl w:val="0"/>
        </w:rPr>
        <w:t xml:space="preserve">Better Elections Reform Committee</w:t>
      </w:r>
      <w:r w:rsidDel="00000000" w:rsidR="00000000" w:rsidRPr="00000000">
        <w:rPr>
          <w:rtl w:val="0"/>
        </w:rPr>
      </w:r>
    </w:p>
    <w:p w:rsidR="00000000" w:rsidDel="00000000" w:rsidP="00000000" w:rsidRDefault="00000000" w:rsidRPr="00000000" w14:paraId="0000000A">
      <w:pPr>
        <w:widowControl w:val="0"/>
        <w:spacing w:line="240" w:lineRule="auto"/>
        <w:jc w:val="left"/>
        <w:rPr>
          <w:b w:val="1"/>
          <w:bCs w:val="1"/>
          <w:sz w:val="24"/>
          <w:szCs w:val="24"/>
        </w:rPr>
      </w:pPr>
      <w:r w:rsidDel="00000000" w:rsidR="00000000" w:rsidRPr="00000000">
        <w:rPr>
          <w:rtl w:val="0"/>
        </w:rPr>
      </w:r>
    </w:p>
    <w:p w:rsidR="00000000" w:rsidDel="00000000" w:rsidP="00000000" w:rsidRDefault="00000000" w:rsidRPr="00000000" w14:paraId="0000000B">
      <w:pPr>
        <w:widowControl w:val="0"/>
        <w:spacing w:line="240" w:lineRule="auto"/>
        <w:jc w:val="left"/>
        <w:rPr/>
      </w:pPr>
      <w:r w:rsidDel="00000000" w:rsidR="00000000" w:rsidRPr="00000000">
        <w:rPr>
          <w:b w:val="1"/>
          <w:bCs w:val="1"/>
          <w:rtl w:val="0"/>
        </w:rPr>
        <w:t xml:space="preserve">WHEREAS</w:t>
      </w:r>
      <w:r w:rsidDel="00000000" w:rsidR="00000000" w:rsidRPr="00000000">
        <w:rPr>
          <w:rtl w:val="0"/>
        </w:rPr>
        <w:t xml:space="preserve">, the Associated Students of the University of California (ASUC) </w:t>
      </w:r>
      <w:r w:rsidDel="00000000" w:rsidR="00000000" w:rsidRPr="00000000">
        <w:rPr>
          <w:rtl w:val="0"/>
        </w:rPr>
        <w:t xml:space="preserve">elections bylaws</w:t>
      </w:r>
      <w:r w:rsidDel="00000000" w:rsidR="00000000" w:rsidRPr="00000000">
        <w:rPr>
          <w:rtl w:val="0"/>
        </w:rPr>
        <w:t xml:space="preserve"> exist to regulate the Association’s annual elections process in the best interest of all students; and,</w:t>
      </w:r>
    </w:p>
    <w:p w:rsidR="00000000" w:rsidDel="00000000" w:rsidP="00000000" w:rsidRDefault="00000000" w:rsidRPr="00000000" w14:paraId="0000000C">
      <w:pPr>
        <w:widowControl w:val="0"/>
        <w:spacing w:line="240" w:lineRule="auto"/>
        <w:jc w:val="left"/>
        <w:rPr/>
      </w:pPr>
      <w:r w:rsidDel="00000000" w:rsidR="00000000" w:rsidRPr="00000000">
        <w:rPr>
          <w:rtl w:val="0"/>
        </w:rPr>
      </w:r>
    </w:p>
    <w:p w:rsidR="00000000" w:rsidDel="00000000" w:rsidP="00000000" w:rsidRDefault="00000000" w:rsidRPr="00000000" w14:paraId="0000000D">
      <w:pPr>
        <w:widowControl w:val="0"/>
        <w:spacing w:line="240" w:lineRule="auto"/>
        <w:jc w:val="left"/>
        <w:rPr/>
      </w:pPr>
      <w:r w:rsidDel="00000000" w:rsidR="00000000" w:rsidRPr="00000000">
        <w:rPr>
          <w:b w:val="1"/>
          <w:bCs w:val="1"/>
          <w:rtl w:val="0"/>
        </w:rPr>
        <w:t xml:space="preserve">WHEREAS</w:t>
      </w:r>
      <w:r w:rsidDel="00000000" w:rsidR="00000000" w:rsidRPr="00000000">
        <w:rPr>
          <w:rtl w:val="0"/>
        </w:rPr>
        <w:t xml:space="preserve">, the ASUC has discussed in previous years implementing a campaigning timeline to ease candidate burnout, increase equity for all candidates, and prevent disinterest or apathy in campaigning from the student body in elections; and,</w:t>
      </w:r>
    </w:p>
    <w:p w:rsidR="00000000" w:rsidDel="00000000" w:rsidP="00000000" w:rsidRDefault="00000000" w:rsidRPr="00000000" w14:paraId="0000000E">
      <w:pPr>
        <w:widowControl w:val="0"/>
        <w:spacing w:line="240" w:lineRule="auto"/>
        <w:jc w:val="left"/>
        <w:rPr/>
      </w:pPr>
      <w:r w:rsidDel="00000000" w:rsidR="00000000" w:rsidRPr="00000000">
        <w:rPr>
          <w:rtl w:val="0"/>
        </w:rPr>
      </w:r>
    </w:p>
    <w:p w:rsidR="00000000" w:rsidDel="00000000" w:rsidP="00000000" w:rsidRDefault="00000000" w:rsidRPr="00000000" w14:paraId="0000000F">
      <w:pPr>
        <w:widowControl w:val="0"/>
        <w:spacing w:line="240" w:lineRule="auto"/>
        <w:jc w:val="left"/>
        <w:rPr/>
      </w:pPr>
      <w:r w:rsidDel="00000000" w:rsidR="00000000" w:rsidRPr="00000000">
        <w:rPr>
          <w:b w:val="1"/>
          <w:bCs w:val="1"/>
          <w:rtl w:val="0"/>
        </w:rPr>
        <w:t xml:space="preserve">WHEREAS</w:t>
      </w:r>
      <w:r w:rsidDel="00000000" w:rsidR="00000000" w:rsidRPr="00000000">
        <w:rPr>
          <w:rtl w:val="0"/>
        </w:rPr>
        <w:t xml:space="preserve">, the ASUC Elections timeline must be amended for the 2025-2026 election cycle as to ensure compliance with religious accommodation requirements under ASUCBL 4102 §6.2.1.1</w:t>
      </w:r>
      <w:r w:rsidDel="00000000" w:rsidR="00000000" w:rsidRPr="00000000">
        <w:rPr>
          <w:vertAlign w:val="superscript"/>
        </w:rPr>
        <w:footnoteReference w:customMarkFollows="0" w:id="0"/>
      </w:r>
      <w:r w:rsidDel="00000000" w:rsidR="00000000" w:rsidRPr="00000000">
        <w:rPr>
          <w:rtl w:val="0"/>
        </w:rPr>
        <w:t xml:space="preserve">; and,</w:t>
      </w:r>
    </w:p>
    <w:p w:rsidR="00000000" w:rsidDel="00000000" w:rsidP="00000000" w:rsidRDefault="00000000" w:rsidRPr="00000000" w14:paraId="00000010">
      <w:pPr>
        <w:widowControl w:val="0"/>
        <w:spacing w:line="240" w:lineRule="auto"/>
        <w:jc w:val="left"/>
        <w:rPr/>
      </w:pPr>
      <w:r w:rsidDel="00000000" w:rsidR="00000000" w:rsidRPr="00000000">
        <w:rPr>
          <w:rtl w:val="0"/>
        </w:rPr>
      </w:r>
    </w:p>
    <w:p w:rsidR="00000000" w:rsidDel="00000000" w:rsidP="00000000" w:rsidRDefault="00000000" w:rsidRPr="00000000" w14:paraId="00000011">
      <w:pPr>
        <w:widowControl w:val="0"/>
        <w:spacing w:line="240" w:lineRule="auto"/>
        <w:jc w:val="left"/>
        <w:rPr/>
      </w:pPr>
      <w:r w:rsidDel="00000000" w:rsidR="00000000" w:rsidRPr="00000000">
        <w:rPr>
          <w:b w:val="1"/>
          <w:bCs w:val="1"/>
          <w:rtl w:val="0"/>
        </w:rPr>
        <w:t xml:space="preserve">WHEREAS</w:t>
      </w:r>
      <w:r w:rsidDel="00000000" w:rsidR="00000000" w:rsidRPr="00000000">
        <w:rPr>
          <w:rtl w:val="0"/>
        </w:rPr>
        <w:t xml:space="preserve">, it is in the interest of the ASUC  to have a clear campaigning timeline for the aforementioned reasons; and,</w:t>
      </w:r>
    </w:p>
    <w:p w:rsidR="00000000" w:rsidDel="00000000" w:rsidP="00000000" w:rsidRDefault="00000000" w:rsidRPr="00000000" w14:paraId="00000012">
      <w:pPr>
        <w:widowControl w:val="0"/>
        <w:spacing w:line="240" w:lineRule="auto"/>
        <w:jc w:val="left"/>
        <w:rPr/>
      </w:pPr>
      <w:r w:rsidDel="00000000" w:rsidR="00000000" w:rsidRPr="00000000">
        <w:rPr>
          <w:rtl w:val="0"/>
        </w:rPr>
      </w:r>
    </w:p>
    <w:p w:rsidR="00000000" w:rsidDel="00000000" w:rsidP="00000000" w:rsidRDefault="00000000" w:rsidRPr="00000000" w14:paraId="00000013">
      <w:pPr>
        <w:widowControl w:val="0"/>
        <w:spacing w:line="240" w:lineRule="auto"/>
        <w:jc w:val="left"/>
        <w:rPr/>
      </w:pPr>
      <w:r w:rsidDel="00000000" w:rsidR="00000000" w:rsidRPr="00000000">
        <w:rPr>
          <w:b w:val="1"/>
          <w:bCs w:val="1"/>
          <w:rtl w:val="0"/>
        </w:rPr>
        <w:t xml:space="preserve">WHEREAS</w:t>
      </w:r>
      <w:r w:rsidDel="00000000" w:rsidR="00000000" w:rsidRPr="00000000">
        <w:rPr>
          <w:rtl w:val="0"/>
        </w:rPr>
        <w:t xml:space="preserve">, maintaining the confidentiality of preliminary election results to only individuals whose knowledge is essential to preserving the integrity of the election tabulation process and preventing any real or perceived influence prior to certification; and,</w:t>
      </w:r>
    </w:p>
    <w:p w:rsidR="00000000" w:rsidDel="00000000" w:rsidP="00000000" w:rsidRDefault="00000000" w:rsidRPr="00000000" w14:paraId="00000014">
      <w:pPr>
        <w:widowControl w:val="0"/>
        <w:spacing w:line="240" w:lineRule="auto"/>
        <w:jc w:val="left"/>
        <w:rPr/>
      </w:pPr>
      <w:r w:rsidDel="00000000" w:rsidR="00000000" w:rsidRPr="00000000">
        <w:rPr>
          <w:rtl w:val="0"/>
        </w:rPr>
      </w:r>
    </w:p>
    <w:p w:rsidR="00000000" w:rsidDel="00000000" w:rsidP="00000000" w:rsidRDefault="00000000" w:rsidRPr="00000000" w14:paraId="00000015">
      <w:pPr>
        <w:widowControl w:val="0"/>
        <w:spacing w:line="240" w:lineRule="auto"/>
        <w:jc w:val="left"/>
        <w:rPr/>
      </w:pPr>
      <w:r w:rsidDel="00000000" w:rsidR="00000000" w:rsidRPr="00000000">
        <w:rPr>
          <w:b w:val="1"/>
          <w:bCs w:val="1"/>
          <w:rtl w:val="0"/>
        </w:rPr>
        <w:t xml:space="preserve">WHEREAS</w:t>
      </w:r>
      <w:r w:rsidDel="00000000" w:rsidR="00000000" w:rsidRPr="00000000">
        <w:rPr>
          <w:rtl w:val="0"/>
        </w:rPr>
        <w:t xml:space="preserve">, the implementation of the public campaign financing system, as established in </w:t>
      </w:r>
      <w:r w:rsidDel="00000000" w:rsidR="00000000" w:rsidRPr="00000000">
        <w:rPr>
          <w:rtl w:val="0"/>
        </w:rPr>
        <w:t xml:space="preserve">SR 25/26-047</w:t>
      </w:r>
      <w:r w:rsidDel="00000000" w:rsidR="00000000" w:rsidRPr="00000000">
        <w:rPr>
          <w:vertAlign w:val="superscript"/>
        </w:rPr>
        <w:footnoteReference w:customMarkFollows="0" w:id="1"/>
      </w:r>
      <w:r w:rsidDel="00000000" w:rsidR="00000000" w:rsidRPr="00000000">
        <w:rPr>
          <w:rtl w:val="0"/>
        </w:rPr>
        <w:t xml:space="preserve">, requires clearly defined candidacy limitations as to prevent the use of multiple candidacies to circumvent current campaign expenditure and reimbursement restrictions; and,</w:t>
      </w:r>
      <w:r w:rsidDel="00000000" w:rsidR="00000000" w:rsidRPr="00000000">
        <w:rPr>
          <w:rtl w:val="0"/>
        </w:rPr>
      </w:r>
    </w:p>
    <w:p w:rsidR="00000000" w:rsidDel="00000000" w:rsidP="00000000" w:rsidRDefault="00000000" w:rsidRPr="00000000" w14:paraId="00000016">
      <w:pPr>
        <w:widowControl w:val="0"/>
        <w:spacing w:line="240" w:lineRule="auto"/>
        <w:jc w:val="left"/>
        <w:rPr>
          <w:rFonts w:ascii="Cambria" w:cs="Cambria" w:eastAsia="Cambria" w:hAnsi="Cambria"/>
        </w:rPr>
      </w:pPr>
      <w:r w:rsidDel="00000000" w:rsidR="00000000" w:rsidRPr="00000000">
        <w:rPr>
          <w:rtl w:val="0"/>
        </w:rPr>
      </w:r>
    </w:p>
    <w:p w:rsidR="00000000" w:rsidDel="00000000" w:rsidP="00000000" w:rsidRDefault="00000000" w:rsidRPr="00000000" w14:paraId="00000017">
      <w:pPr>
        <w:widowControl w:val="0"/>
        <w:spacing w:line="240" w:lineRule="auto"/>
        <w:jc w:val="left"/>
        <w:rPr/>
      </w:pPr>
      <w:r w:rsidDel="00000000" w:rsidR="00000000" w:rsidRPr="00000000">
        <w:rPr>
          <w:b w:val="1"/>
          <w:bCs w:val="1"/>
          <w:rtl w:val="0"/>
        </w:rPr>
        <w:t xml:space="preserve">WHEREAS</w:t>
      </w:r>
      <w:r w:rsidDel="00000000" w:rsidR="00000000" w:rsidRPr="00000000">
        <w:rPr>
          <w:rtl w:val="0"/>
        </w:rPr>
        <w:t xml:space="preserve">, the below changes are of necessary importance to the Association’s functioning of election rules, and should be considered with due haste; and,</w:t>
      </w:r>
    </w:p>
    <w:p w:rsidR="00000000" w:rsidDel="00000000" w:rsidP="00000000" w:rsidRDefault="00000000" w:rsidRPr="00000000" w14:paraId="00000018">
      <w:pPr>
        <w:widowControl w:val="0"/>
        <w:spacing w:line="240" w:lineRule="auto"/>
        <w:jc w:val="left"/>
        <w:rPr>
          <w:rFonts w:ascii="Cambria" w:cs="Cambria" w:eastAsia="Cambria" w:hAnsi="Cambria"/>
        </w:rPr>
      </w:pPr>
      <w:r w:rsidDel="00000000" w:rsidR="00000000" w:rsidRPr="00000000">
        <w:rPr>
          <w:rtl w:val="0"/>
        </w:rPr>
      </w:r>
    </w:p>
    <w:p w:rsidR="00000000" w:rsidDel="00000000" w:rsidP="00000000" w:rsidRDefault="00000000" w:rsidRPr="00000000" w14:paraId="00000019">
      <w:pPr>
        <w:widowControl w:val="0"/>
        <w:spacing w:line="240" w:lineRule="auto"/>
        <w:jc w:val="left"/>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w:t>
      </w:r>
      <w:r w:rsidDel="00000000" w:rsidR="00000000" w:rsidRPr="00000000">
        <w:rPr>
          <w:rtl w:val="0"/>
        </w:rPr>
        <w:t xml:space="preserve">that the Associated Students of the University of California amends </w:t>
      </w:r>
      <w:r w:rsidDel="00000000" w:rsidR="00000000" w:rsidRPr="00000000">
        <w:rPr>
          <w:b w:val="1"/>
          <w:bCs w:val="1"/>
          <w:rtl w:val="0"/>
        </w:rPr>
        <w:t xml:space="preserve">ASUCBL 4203</w:t>
      </w:r>
      <w:r w:rsidDel="00000000" w:rsidR="00000000" w:rsidRPr="00000000">
        <w:rPr>
          <w:rtl w:val="0"/>
        </w:rPr>
        <w:t xml:space="preserve"> to clarify definitions of “soft” and “hard” campaigning and introduce associated penalties, as specified in </w:t>
      </w:r>
      <w:r w:rsidDel="00000000" w:rsidR="00000000" w:rsidRPr="00000000">
        <w:rPr>
          <w:b w:val="1"/>
          <w:bCs w:val="1"/>
          <w:rtl w:val="0"/>
        </w:rPr>
        <w:t xml:space="preserve">Appendix A</w:t>
      </w:r>
      <w:r w:rsidDel="00000000" w:rsidR="00000000" w:rsidRPr="00000000">
        <w:rPr>
          <w:rtl w:val="0"/>
        </w:rPr>
        <w:t xml:space="preserve">; and,</w:t>
      </w:r>
    </w:p>
    <w:p w:rsidR="00000000" w:rsidDel="00000000" w:rsidP="00000000" w:rsidRDefault="00000000" w:rsidRPr="00000000" w14:paraId="0000001A">
      <w:pPr>
        <w:widowControl w:val="0"/>
        <w:spacing w:line="240" w:lineRule="auto"/>
        <w:jc w:val="left"/>
        <w:rPr/>
      </w:pPr>
      <w:r w:rsidDel="00000000" w:rsidR="00000000" w:rsidRPr="00000000">
        <w:rPr>
          <w:rtl w:val="0"/>
        </w:rPr>
      </w:r>
    </w:p>
    <w:p w:rsidR="00000000" w:rsidDel="00000000" w:rsidP="00000000" w:rsidRDefault="00000000" w:rsidRPr="00000000" w14:paraId="0000001B">
      <w:pPr>
        <w:widowControl w:val="0"/>
        <w:spacing w:line="240" w:lineRule="auto"/>
        <w:jc w:val="left"/>
        <w:rPr/>
      </w:pPr>
      <w:r w:rsidDel="00000000" w:rsidR="00000000" w:rsidRPr="00000000">
        <w:rPr>
          <w:b w:val="1"/>
          <w:bCs w:val="1"/>
          <w:rtl w:val="0"/>
        </w:rPr>
        <w:t xml:space="preserve">THEREFORE BE IT FURTHER RESOLVED</w:t>
      </w:r>
      <w:r w:rsidDel="00000000" w:rsidR="00000000" w:rsidRPr="00000000">
        <w:rPr>
          <w:rtl w:val="0"/>
        </w:rPr>
        <w:t xml:space="preserve">, that the Associated Students of the University of California amends </w:t>
      </w:r>
      <w:r w:rsidDel="00000000" w:rsidR="00000000" w:rsidRPr="00000000">
        <w:rPr>
          <w:b w:val="1"/>
          <w:bCs w:val="1"/>
          <w:rtl w:val="0"/>
        </w:rPr>
        <w:t xml:space="preserve">ASUCBL 4105</w:t>
      </w:r>
      <w:r w:rsidDel="00000000" w:rsidR="00000000" w:rsidRPr="00000000">
        <w:rPr>
          <w:rtl w:val="0"/>
        </w:rPr>
        <w:t xml:space="preserve"> to clarify which individuals shall have access to the preliminary elections results ahead of the preliminary elections tabulation, as specified in </w:t>
      </w:r>
      <w:r w:rsidDel="00000000" w:rsidR="00000000" w:rsidRPr="00000000">
        <w:rPr>
          <w:b w:val="1"/>
          <w:bCs w:val="1"/>
          <w:rtl w:val="0"/>
        </w:rPr>
        <w:t xml:space="preserve">Appendix B</w:t>
      </w:r>
      <w:r w:rsidDel="00000000" w:rsidR="00000000" w:rsidRPr="00000000">
        <w:rPr>
          <w:rtl w:val="0"/>
        </w:rPr>
        <w:t xml:space="preserve">; and,</w:t>
      </w:r>
    </w:p>
    <w:p w:rsidR="00000000" w:rsidDel="00000000" w:rsidP="00000000" w:rsidRDefault="00000000" w:rsidRPr="00000000" w14:paraId="0000001C">
      <w:pPr>
        <w:widowControl w:val="0"/>
        <w:spacing w:line="240" w:lineRule="auto"/>
        <w:jc w:val="left"/>
        <w:rPr/>
      </w:pPr>
      <w:r w:rsidDel="00000000" w:rsidR="00000000" w:rsidRPr="00000000">
        <w:rPr>
          <w:rtl w:val="0"/>
        </w:rPr>
      </w:r>
    </w:p>
    <w:p w:rsidR="00000000" w:rsidDel="00000000" w:rsidP="00000000" w:rsidRDefault="00000000" w:rsidRPr="00000000" w14:paraId="0000001D">
      <w:pPr>
        <w:widowControl w:val="0"/>
        <w:spacing w:line="240" w:lineRule="auto"/>
        <w:jc w:val="left"/>
        <w:rPr/>
      </w:pPr>
      <w:r w:rsidDel="00000000" w:rsidR="00000000" w:rsidRPr="00000000">
        <w:rPr>
          <w:b w:val="1"/>
          <w:bCs w:val="1"/>
          <w:rtl w:val="0"/>
        </w:rPr>
        <w:t xml:space="preserve">THEREFORE BE IT FURTHER RESOLVED</w:t>
      </w:r>
      <w:r w:rsidDel="00000000" w:rsidR="00000000" w:rsidRPr="00000000">
        <w:rPr>
          <w:rtl w:val="0"/>
        </w:rPr>
        <w:t xml:space="preserve">, </w:t>
      </w:r>
      <w:r w:rsidDel="00000000" w:rsidR="00000000" w:rsidRPr="00000000">
        <w:rPr>
          <w:rtl w:val="0"/>
        </w:rPr>
        <w:t xml:space="preserve">that the Associated Students of the University of California amends </w:t>
      </w:r>
      <w:r w:rsidDel="00000000" w:rsidR="00000000" w:rsidRPr="00000000">
        <w:rPr>
          <w:b w:val="1"/>
          <w:bCs w:val="1"/>
          <w:rtl w:val="0"/>
        </w:rPr>
        <w:t xml:space="preserve">ASUCBL 4204</w:t>
      </w:r>
      <w:r w:rsidDel="00000000" w:rsidR="00000000" w:rsidRPr="00000000">
        <w:rPr>
          <w:rtl w:val="0"/>
        </w:rPr>
        <w:t xml:space="preserve"> to clarify further SR 24/25-094</w:t>
      </w:r>
      <w:r w:rsidDel="00000000" w:rsidR="00000000" w:rsidRPr="00000000">
        <w:rPr>
          <w:vertAlign w:val="superscript"/>
        </w:rPr>
        <w:footnoteReference w:customMarkFollows="0" w:id="2"/>
      </w:r>
      <w:r w:rsidDel="00000000" w:rsidR="00000000" w:rsidRPr="00000000">
        <w:rPr>
          <w:rtl w:val="0"/>
        </w:rPr>
        <w:t xml:space="preserve">’s prohibition on candidates running for multiple positions, as specified in </w:t>
      </w:r>
      <w:r w:rsidDel="00000000" w:rsidR="00000000" w:rsidRPr="00000000">
        <w:rPr>
          <w:b w:val="1"/>
          <w:bCs w:val="1"/>
          <w:rtl w:val="0"/>
        </w:rPr>
        <w:t xml:space="preserve">Appendix C</w:t>
      </w:r>
      <w:r w:rsidDel="00000000" w:rsidR="00000000" w:rsidRPr="00000000">
        <w:rPr>
          <w:rtl w:val="0"/>
        </w:rPr>
        <w:t xml:space="preserve">; and,</w:t>
      </w:r>
    </w:p>
    <w:p w:rsidR="00000000" w:rsidDel="00000000" w:rsidP="00000000" w:rsidRDefault="00000000" w:rsidRPr="00000000" w14:paraId="0000001E">
      <w:pPr>
        <w:widowControl w:val="0"/>
        <w:spacing w:line="240" w:lineRule="auto"/>
        <w:jc w:val="left"/>
        <w:rPr/>
      </w:pPr>
      <w:r w:rsidDel="00000000" w:rsidR="00000000" w:rsidRPr="00000000">
        <w:rPr>
          <w:rtl w:val="0"/>
        </w:rPr>
      </w:r>
    </w:p>
    <w:p w:rsidR="00000000" w:rsidDel="00000000" w:rsidP="00000000" w:rsidRDefault="00000000" w:rsidRPr="00000000" w14:paraId="0000001F">
      <w:pPr>
        <w:widowControl w:val="0"/>
        <w:spacing w:line="240" w:lineRule="auto"/>
        <w:jc w:val="left"/>
        <w:rPr/>
      </w:pPr>
      <w:r w:rsidDel="00000000" w:rsidR="00000000" w:rsidRPr="00000000">
        <w:rPr>
          <w:b w:val="1"/>
          <w:bCs w:val="1"/>
          <w:rtl w:val="0"/>
        </w:rPr>
        <w:t xml:space="preserve">THEREFORE BE IT FURTHER RESOLVED</w:t>
      </w:r>
      <w:r w:rsidDel="00000000" w:rsidR="00000000" w:rsidRPr="00000000">
        <w:rPr>
          <w:rtl w:val="0"/>
        </w:rPr>
        <w:t xml:space="preserve">, that the Associated Students of the University of California shall move up the traditional timeline for the nomination of Appointed Officers to an application launch no later than the third week of February, and planning for interviews and final nominations to the Senate the first week of March; and,</w:t>
      </w:r>
    </w:p>
    <w:p w:rsidR="00000000" w:rsidDel="00000000" w:rsidP="00000000" w:rsidRDefault="00000000" w:rsidRPr="00000000" w14:paraId="00000020">
      <w:pPr>
        <w:widowControl w:val="0"/>
        <w:spacing w:line="240" w:lineRule="auto"/>
        <w:jc w:val="left"/>
        <w:rPr/>
      </w:pPr>
      <w:r w:rsidDel="00000000" w:rsidR="00000000" w:rsidRPr="00000000">
        <w:rPr>
          <w:rtl w:val="0"/>
        </w:rPr>
      </w:r>
    </w:p>
    <w:p w:rsidR="00000000" w:rsidDel="00000000" w:rsidP="00000000" w:rsidRDefault="00000000" w:rsidRPr="00000000" w14:paraId="00000021">
      <w:pPr>
        <w:widowControl w:val="0"/>
        <w:spacing w:line="240" w:lineRule="auto"/>
        <w:jc w:val="left"/>
        <w:rPr/>
      </w:pPr>
      <w:r w:rsidDel="00000000" w:rsidR="00000000" w:rsidRPr="00000000">
        <w:rPr>
          <w:b w:val="1"/>
          <w:bCs w:val="1"/>
          <w:rtl w:val="0"/>
        </w:rPr>
        <w:t xml:space="preserve">THEREFORE BE IT FURTHER RESOLVED</w:t>
      </w:r>
      <w:r w:rsidDel="00000000" w:rsidR="00000000" w:rsidRPr="00000000">
        <w:rPr>
          <w:rtl w:val="0"/>
        </w:rPr>
        <w:t xml:space="preserve">, that the Associated Students of the University of California shall move the ASUC Elections’ voting period this year to </w:t>
      </w:r>
      <w:r w:rsidDel="00000000" w:rsidR="00000000" w:rsidRPr="00000000">
        <w:rPr>
          <w:b w:val="1"/>
          <w:bCs w:val="1"/>
          <w:rtl w:val="0"/>
        </w:rPr>
        <w:t xml:space="preserve">April 13th-15th</w:t>
      </w:r>
      <w:r w:rsidDel="00000000" w:rsidR="00000000" w:rsidRPr="00000000">
        <w:rPr>
          <w:rtl w:val="0"/>
        </w:rPr>
        <w:t xml:space="preserve">,</w:t>
      </w:r>
      <w:r w:rsidDel="00000000" w:rsidR="00000000" w:rsidRPr="00000000">
        <w:rPr>
          <w:b w:val="1"/>
          <w:bCs w:val="1"/>
          <w:rtl w:val="0"/>
        </w:rPr>
        <w:t xml:space="preserve"> 2026</w:t>
      </w:r>
      <w:r w:rsidDel="00000000" w:rsidR="00000000" w:rsidRPr="00000000">
        <w:rPr>
          <w:rtl w:val="0"/>
        </w:rPr>
        <w:t xml:space="preserve">, rather than their default date in the bylaws, to accommodate Passover restrictions as restricted by </w:t>
      </w:r>
      <w:r w:rsidDel="00000000" w:rsidR="00000000" w:rsidRPr="00000000">
        <w:rPr>
          <w:rtl w:val="0"/>
        </w:rPr>
        <w:t xml:space="preserve">ASUCBL </w:t>
      </w:r>
      <w:r w:rsidDel="00000000" w:rsidR="00000000" w:rsidRPr="00000000">
        <w:rPr>
          <w:rtl w:val="0"/>
        </w:rPr>
        <w:t xml:space="preserve">4102§6.2.1.1</w:t>
      </w:r>
      <w:r w:rsidDel="00000000" w:rsidR="00000000" w:rsidRPr="00000000">
        <w:rPr>
          <w:vertAlign w:val="superscript"/>
        </w:rPr>
        <w:footnoteReference w:customMarkFollows="0" w:id="3"/>
      </w:r>
      <w:r w:rsidDel="00000000" w:rsidR="00000000" w:rsidRPr="00000000">
        <w:rPr>
          <w:rtl w:val="0"/>
        </w:rPr>
        <w:t xml:space="preserve">; and,</w:t>
      </w:r>
    </w:p>
    <w:p w:rsidR="00000000" w:rsidDel="00000000" w:rsidP="00000000" w:rsidRDefault="00000000" w:rsidRPr="00000000" w14:paraId="00000022">
      <w:pPr>
        <w:widowControl w:val="0"/>
        <w:spacing w:line="240" w:lineRule="auto"/>
        <w:jc w:val="left"/>
        <w:rPr>
          <w:rFonts w:ascii="Cambria" w:cs="Cambria" w:eastAsia="Cambria" w:hAnsi="Cambria"/>
        </w:rPr>
      </w:pPr>
      <w:r w:rsidDel="00000000" w:rsidR="00000000" w:rsidRPr="00000000">
        <w:rPr>
          <w:rtl w:val="0"/>
        </w:rPr>
      </w:r>
    </w:p>
    <w:p w:rsidR="00000000" w:rsidDel="00000000" w:rsidP="00000000" w:rsidRDefault="00000000" w:rsidRPr="00000000" w14:paraId="00000023">
      <w:pPr>
        <w:widowControl w:val="0"/>
        <w:spacing w:line="240" w:lineRule="auto"/>
        <w:jc w:val="left"/>
        <w:rPr/>
      </w:pPr>
      <w:r w:rsidDel="00000000" w:rsidR="00000000" w:rsidRPr="00000000">
        <w:rPr>
          <w:rFonts w:ascii="Cambria" w:cs="Cambria" w:eastAsia="Cambria" w:hAnsi="Cambria"/>
          <w:b w:val="1"/>
          <w:bCs w:val="1"/>
          <w:rtl w:val="0"/>
        </w:rPr>
        <w:t xml:space="preserve">THEREFORE BE IT </w:t>
      </w:r>
      <w:r w:rsidDel="00000000" w:rsidR="00000000" w:rsidRPr="00000000">
        <w:rPr>
          <w:b w:val="1"/>
          <w:bCs w:val="1"/>
          <w:rtl w:val="0"/>
        </w:rPr>
        <w:t xml:space="preserve">FINALLY</w:t>
      </w:r>
      <w:r w:rsidDel="00000000" w:rsidR="00000000" w:rsidRPr="00000000">
        <w:rPr>
          <w:rFonts w:ascii="Cambria" w:cs="Cambria" w:eastAsia="Cambria" w:hAnsi="Cambria"/>
          <w:b w:val="1"/>
          <w:bCs w:val="1"/>
          <w:rtl w:val="0"/>
        </w:rPr>
        <w:t xml:space="preserve"> RESOLVED</w:t>
      </w:r>
      <w:r w:rsidDel="00000000" w:rsidR="00000000" w:rsidRPr="00000000">
        <w:rPr>
          <w:rFonts w:ascii="Cambria" w:cs="Cambria" w:eastAsia="Cambria" w:hAnsi="Cambria"/>
          <w:rtl w:val="0"/>
        </w:rPr>
        <w:t xml:space="preserve">, </w:t>
      </w:r>
      <w:r w:rsidDel="00000000" w:rsidR="00000000" w:rsidRPr="00000000">
        <w:rPr>
          <w:rtl w:val="0"/>
        </w:rPr>
        <w:t xml:space="preserve">the Elections Council shall revisit this campaigning timeline in the 2026-2027 term to review whether it infringes on candidates’ due process and freedom to campaign as they see fit.</w:t>
      </w:r>
      <w:r w:rsidDel="00000000" w:rsidR="00000000" w:rsidRPr="00000000">
        <w:br w:type="page"/>
      </w:r>
      <w:r w:rsidDel="00000000" w:rsidR="00000000" w:rsidRPr="00000000">
        <w:rPr>
          <w:rtl w:val="0"/>
        </w:rPr>
      </w:r>
    </w:p>
    <w:p w:rsidR="00000000" w:rsidDel="00000000" w:rsidP="00000000" w:rsidRDefault="00000000" w:rsidRPr="00000000" w14:paraId="00000024">
      <w:pPr>
        <w:pStyle w:val="Heading1"/>
        <w:widowControl w:val="0"/>
        <w:rPr/>
      </w:pPr>
      <w:bookmarkStart w:colFirst="0" w:colLast="0" w:name="_krjt5fbih6t7" w:id="1"/>
      <w:bookmarkEnd w:id="1"/>
      <w:r w:rsidDel="00000000" w:rsidR="00000000" w:rsidRPr="00000000">
        <w:rPr>
          <w:rtl w:val="0"/>
        </w:rPr>
        <w:t xml:space="preserve">Appendix A: ASUCBL 4203</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widowControl w:val="0"/>
        <w:spacing w:line="240" w:lineRule="auto"/>
        <w:rPr/>
      </w:pPr>
      <w:r w:rsidDel="00000000" w:rsidR="00000000" w:rsidRPr="00000000">
        <w:rPr>
          <w:rtl w:val="0"/>
        </w:rPr>
      </w:r>
    </w:p>
    <w:p w:rsidR="00000000" w:rsidDel="00000000" w:rsidP="00000000" w:rsidRDefault="00000000" w:rsidRPr="00000000" w14:paraId="00000028">
      <w:pPr>
        <w:pStyle w:val="Heading1"/>
        <w:spacing w:after="200" w:before="200" w:line="276" w:lineRule="auto"/>
        <w:ind w:left="720" w:firstLine="0"/>
        <w:jc w:val="center"/>
        <w:rPr>
          <w:rFonts w:ascii="Arial" w:cs="Arial" w:eastAsia="Arial" w:hAnsi="Arial"/>
        </w:rPr>
      </w:pPr>
      <w:r w:rsidDel="00000000" w:rsidR="00000000" w:rsidRPr="00000000">
        <w:rPr>
          <w:rFonts w:ascii="Arial" w:cs="Arial" w:eastAsia="Arial" w:hAnsi="Arial"/>
          <w:rtl w:val="0"/>
        </w:rPr>
        <w:t xml:space="preserve">ASUCBL 4203: Campaign Rules &amp; Violations</w:t>
      </w:r>
    </w:p>
    <w:p w:rsidR="00000000" w:rsidDel="00000000" w:rsidP="00000000" w:rsidRDefault="00000000" w:rsidRPr="00000000" w14:paraId="00000029">
      <w:pPr>
        <w:spacing w:after="100" w:line="276" w:lineRule="auto"/>
        <w:rPr>
          <w:rFonts w:ascii="Arial" w:cs="Arial" w:eastAsia="Arial" w:hAnsi="Arial"/>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spacing w:after="200"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Section 1: Establishment</w:t>
      </w:r>
    </w:p>
    <w:p w:rsidR="00000000" w:rsidDel="00000000" w:rsidP="00000000" w:rsidRDefault="00000000" w:rsidRPr="00000000" w14:paraId="0000002B">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1.1</w:t>
        <w:tab/>
        <w:t xml:space="preserve">The purpose of the Campaign Rules is to hold candidates, parties, and proponents or opponents of a proposition responsible for threatening the democratic process, committing ethical breaches, interfering with the mission of the Association, threatening the safety of the campus, and violating Associations and University protocols. The Judicial Council shall be responsible for establishing equitable remedy for the same pursuant to Article 7, Section 1(e) of the Constitution. </w:t>
      </w:r>
    </w:p>
    <w:p w:rsidR="00000000" w:rsidDel="00000000" w:rsidP="00000000" w:rsidRDefault="00000000" w:rsidRPr="00000000" w14:paraId="0000002C">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1.2</w:t>
        <w:tab/>
        <w:t xml:space="preserve">For this reason, any person, party, candidate, proponent or opponent of a proposition found before the Judicial Council to have committed violations of the Campaign Rules defined infra shall be subject to punishment by the guidelines set forth in ASUCBL 4205 Enforcement.</w:t>
      </w:r>
    </w:p>
    <w:p w:rsidR="00000000" w:rsidDel="00000000" w:rsidP="00000000" w:rsidRDefault="00000000" w:rsidRPr="00000000" w14:paraId="0000002D">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1.3</w:t>
        <w:tab/>
        <w:t xml:space="preserve">Campaigning shall be defined as any effort by any individual or group to influence the decision of any potential voter in support or against any candidate, party, or proposition appearing on the ballot in an ASUC election through the use of verbal or nonverbal interaction, electronic correspondence of any kind, use of physical materials, or the use of any persons as an intermediary to communicate the same. </w:t>
      </w:r>
    </w:p>
    <w:p w:rsidR="00000000" w:rsidDel="00000000" w:rsidP="00000000" w:rsidRDefault="00000000" w:rsidRPr="00000000" w14:paraId="0000002E">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1.3.1  </w:t>
        <w:tab/>
        <w:t xml:space="preserve">Wearing items of clothing and personally possessing accessory items  (e.g. shirts, buttons, water bottles, and costumes) shall be exempt from location based restrictions. The purpose of this section shall be to not prevent students from freely moving around the campus if they are passively participating in a campaign</w:t>
      </w:r>
    </w:p>
    <w:p w:rsidR="00000000" w:rsidDel="00000000" w:rsidP="00000000" w:rsidRDefault="00000000" w:rsidRPr="00000000" w14:paraId="0000002F">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1.3.2  </w:t>
        <w:tab/>
        <w:t xml:space="preserve">The location from which electronic correspondences are electronically initiated or electronically received shall be exempt from location based restrictions.</w:t>
      </w:r>
    </w:p>
    <w:p w:rsidR="00000000" w:rsidDel="00000000" w:rsidP="00000000" w:rsidRDefault="00000000" w:rsidRPr="00000000" w14:paraId="00000030">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1.3.3</w:t>
        <w:tab/>
        <w:t xml:space="preserve">This definition shall include any efforts to fundraise or to organize a campaign. </w:t>
      </w:r>
    </w:p>
    <w:p w:rsidR="00000000" w:rsidDel="00000000" w:rsidP="00000000" w:rsidRDefault="00000000" w:rsidRPr="00000000" w14:paraId="00000031">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1.3.4</w:t>
        <w:tab/>
        <w:t xml:space="preserve">This definition shall include any efforts related to ASUC political parties, except for efforts which only explicitly advocate a non-ASUC-elections campaign function of a party. To be excluded from the definition of campaigning, the party must affirmatively demonstrate some other non-campaign function of the effort. Furthermore, the effort's likeness must be totally dissimilar and be evidence of a clear good faith attempt to separate ASUC election campaigns from any other campaigns. To be considered “totally dissimilar”, a campaign material’s likeness must have significantly different elements (including font, color scheme, and logo) than any registered or de-facto party likenesses as defined in ASUCBL 4202§3.2.1 used by the party within the past five years.</w:t>
      </w:r>
    </w:p>
    <w:p w:rsidR="00000000" w:rsidDel="00000000" w:rsidP="00000000" w:rsidRDefault="00000000" w:rsidRPr="00000000" w14:paraId="00000032">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1.3.5</w:t>
        <w:tab/>
        <w:t xml:space="preserve">Circulating the petition or gathering signatures for a voter-initiative proposition and related activities shall constitute campaigning.</w:t>
      </w:r>
    </w:p>
    <w:p w:rsidR="00000000" w:rsidDel="00000000" w:rsidP="00000000" w:rsidRDefault="00000000" w:rsidRPr="00000000" w14:paraId="00000033">
      <w:pPr>
        <w:spacing w:after="200" w:line="276" w:lineRule="auto"/>
        <w:ind w:left="1440" w:hanging="720"/>
        <w:rPr>
          <w:rFonts w:ascii="Arial" w:cs="Arial" w:eastAsia="Arial" w:hAnsi="Arial"/>
          <w:strike w:val="1"/>
        </w:rPr>
      </w:pPr>
      <w:r w:rsidDel="00000000" w:rsidR="00000000" w:rsidRPr="00000000">
        <w:rPr>
          <w:rFonts w:ascii="Arial" w:cs="Arial" w:eastAsia="Arial" w:hAnsi="Arial"/>
          <w:rtl w:val="0"/>
        </w:rPr>
        <w:t xml:space="preserve">1.3.6</w:t>
        <w:tab/>
        <w:t xml:space="preserve">[RESERVED]</w:t>
      </w:r>
      <w:r w:rsidDel="00000000" w:rsidR="00000000" w:rsidRPr="00000000">
        <w:rPr>
          <w:rtl w:val="0"/>
        </w:rPr>
      </w:r>
    </w:p>
    <w:p w:rsidR="00000000" w:rsidDel="00000000" w:rsidP="00000000" w:rsidRDefault="00000000" w:rsidRPr="00000000" w14:paraId="00000034">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1.3.7</w:t>
        <w:tab/>
        <w:t xml:space="preserve">A distinction shall be made between “hard” and “soft” campaigning:</w:t>
      </w:r>
    </w:p>
    <w:p w:rsidR="00000000" w:rsidDel="00000000" w:rsidP="00000000" w:rsidRDefault="00000000" w:rsidRPr="00000000" w14:paraId="00000035">
      <w:pPr>
        <w:spacing w:after="200" w:line="276" w:lineRule="auto"/>
        <w:ind w:left="2160" w:hanging="720"/>
        <w:rPr>
          <w:rFonts w:ascii="Arial" w:cs="Arial" w:eastAsia="Arial" w:hAnsi="Arial"/>
        </w:rPr>
      </w:pPr>
      <w:r w:rsidDel="00000000" w:rsidR="00000000" w:rsidRPr="00000000">
        <w:rPr>
          <w:rFonts w:ascii="Arial" w:cs="Arial" w:eastAsia="Arial" w:hAnsi="Arial"/>
          <w:rtl w:val="0"/>
        </w:rPr>
        <w:t xml:space="preserve">1.3.7.1</w:t>
        <w:tab/>
        <w:t xml:space="preserve">“</w:t>
      </w:r>
      <w:r w:rsidDel="00000000" w:rsidR="00000000" w:rsidRPr="00000000">
        <w:rPr>
          <w:rFonts w:ascii="Arial" w:cs="Arial" w:eastAsia="Arial" w:hAnsi="Arial"/>
          <w:rtl w:val="0"/>
        </w:rPr>
        <w:t xml:space="preserve">Soft” campaigning</w:t>
      </w:r>
      <w:r w:rsidDel="00000000" w:rsidR="00000000" w:rsidRPr="00000000">
        <w:rPr>
          <w:rFonts w:ascii="Arial" w:cs="Arial" w:eastAsia="Arial" w:hAnsi="Arial"/>
          <w:rtl w:val="0"/>
        </w:rPr>
        <w:t xml:space="preserve"> shall be defined as all campaigning between the </w:t>
      </w:r>
      <w:r w:rsidDel="00000000" w:rsidR="00000000" w:rsidRPr="00000000">
        <w:rPr>
          <w:rFonts w:ascii="Arial" w:cs="Arial" w:eastAsia="Arial" w:hAnsi="Arial"/>
          <w:strike w:val="1"/>
          <w:rtl w:val="0"/>
        </w:rPr>
        <w:t xml:space="preserve">first day of the spring semester or four weeks before the opening of voting</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opening of the filing period</w:t>
      </w:r>
      <w:r w:rsidDel="00000000" w:rsidR="00000000" w:rsidRPr="00000000">
        <w:rPr>
          <w:rFonts w:ascii="Arial" w:cs="Arial" w:eastAsia="Arial" w:hAnsi="Arial"/>
          <w:rtl w:val="0"/>
        </w:rPr>
        <w:t xml:space="preserve">, </w:t>
      </w:r>
      <w:r w:rsidDel="00000000" w:rsidR="00000000" w:rsidRPr="00000000">
        <w:rPr>
          <w:rFonts w:ascii="Arial" w:cs="Arial" w:eastAsia="Arial" w:hAnsi="Arial"/>
          <w:strike w:val="1"/>
          <w:rtl w:val="0"/>
        </w:rPr>
        <w:t xml:space="preserve">whichever is earlier</w:t>
      </w:r>
      <w:r w:rsidDel="00000000" w:rsidR="00000000" w:rsidRPr="00000000">
        <w:rPr>
          <w:rFonts w:ascii="Arial" w:cs="Arial" w:eastAsia="Arial" w:hAnsi="Arial"/>
          <w:rtl w:val="0"/>
        </w:rPr>
        <w:t xml:space="preserve">, and the </w:t>
      </w:r>
      <w:r w:rsidDel="00000000" w:rsidR="00000000" w:rsidRPr="00000000">
        <w:rPr>
          <w:rFonts w:ascii="Arial" w:cs="Arial" w:eastAsia="Arial" w:hAnsi="Arial"/>
          <w:u w:val="single"/>
          <w:rtl w:val="0"/>
        </w:rPr>
        <w:t xml:space="preserve">end of voting</w:t>
      </w:r>
      <w:r w:rsidDel="00000000" w:rsidR="00000000" w:rsidRPr="00000000">
        <w:rPr>
          <w:rFonts w:ascii="Arial" w:cs="Arial" w:eastAsia="Arial" w:hAnsi="Arial"/>
          <w:rtl w:val="0"/>
        </w:rPr>
        <w:t xml:space="preserve"> </w:t>
      </w:r>
      <w:r w:rsidDel="00000000" w:rsidR="00000000" w:rsidRPr="00000000">
        <w:rPr>
          <w:rFonts w:ascii="Arial" w:cs="Arial" w:eastAsia="Arial" w:hAnsi="Arial"/>
          <w:strike w:val="1"/>
          <w:rtl w:val="0"/>
        </w:rPr>
        <w:t xml:space="preserve">Point of No Return Meeting</w:t>
      </w:r>
      <w:r w:rsidDel="00000000" w:rsidR="00000000" w:rsidRPr="00000000">
        <w:rPr>
          <w:rFonts w:ascii="Arial" w:cs="Arial" w:eastAsia="Arial" w:hAnsi="Arial"/>
          <w:rtl w:val="0"/>
        </w:rPr>
        <w:t xml:space="preserve">. </w:t>
      </w:r>
    </w:p>
    <w:p w:rsidR="00000000" w:rsidDel="00000000" w:rsidP="00000000" w:rsidRDefault="00000000" w:rsidRPr="00000000" w14:paraId="00000036">
      <w:pPr>
        <w:spacing w:after="200" w:line="276" w:lineRule="auto"/>
        <w:ind w:left="2160" w:hanging="720"/>
        <w:rPr>
          <w:rFonts w:ascii="Arial" w:cs="Arial" w:eastAsia="Arial" w:hAnsi="Arial"/>
          <w:u w:val="single"/>
        </w:rPr>
      </w:pPr>
      <w:r w:rsidDel="00000000" w:rsidR="00000000" w:rsidRPr="00000000">
        <w:rPr>
          <w:rFonts w:ascii="Arial" w:cs="Arial" w:eastAsia="Arial" w:hAnsi="Arial"/>
          <w:rtl w:val="0"/>
        </w:rPr>
        <w:tab/>
      </w:r>
      <w:r w:rsidDel="00000000" w:rsidR="00000000" w:rsidRPr="00000000">
        <w:rPr>
          <w:rFonts w:ascii="Arial" w:cs="Arial" w:eastAsia="Arial" w:hAnsi="Arial"/>
          <w:u w:val="single"/>
          <w:rtl w:val="0"/>
        </w:rPr>
        <w:t xml:space="preserve">1.3.7.1.1   Soft campaigning shall include activities such as campaign messaging on public or media platforms, electronic communication for the purposes of campaigning, hosting events for the primary purpose of campaigning, and any activities not covered in §1.3.7.2.1.</w:t>
      </w:r>
    </w:p>
    <w:p w:rsidR="00000000" w:rsidDel="00000000" w:rsidP="00000000" w:rsidRDefault="00000000" w:rsidRPr="00000000" w14:paraId="00000037">
      <w:pPr>
        <w:spacing w:after="200" w:line="276" w:lineRule="auto"/>
        <w:ind w:left="2160" w:hanging="720"/>
        <w:rPr>
          <w:rFonts w:ascii="Arial" w:cs="Arial" w:eastAsia="Arial" w:hAnsi="Arial"/>
          <w:u w:val="single"/>
        </w:rPr>
      </w:pPr>
      <w:r w:rsidDel="00000000" w:rsidR="00000000" w:rsidRPr="00000000">
        <w:rPr>
          <w:rFonts w:ascii="Arial" w:cs="Arial" w:eastAsia="Arial" w:hAnsi="Arial"/>
          <w:rtl w:val="0"/>
        </w:rPr>
        <w:tab/>
      </w:r>
      <w:r w:rsidDel="00000000" w:rsidR="00000000" w:rsidRPr="00000000">
        <w:rPr>
          <w:rFonts w:ascii="Arial" w:cs="Arial" w:eastAsia="Arial" w:hAnsi="Arial"/>
          <w:u w:val="single"/>
          <w:rtl w:val="0"/>
        </w:rPr>
        <w:t xml:space="preserve">1.3.7.1.2   If an act of campaigning can be considered to be both soft and hard campaigning, the hard campaigning definition and associated penalties shall be used, </w:t>
      </w:r>
      <w:r w:rsidDel="00000000" w:rsidR="00000000" w:rsidRPr="00000000">
        <w:rPr>
          <w:rFonts w:ascii="Arial" w:cs="Arial" w:eastAsia="Arial" w:hAnsi="Arial"/>
          <w:b w:val="1"/>
          <w:bCs w:val="1"/>
          <w:u w:val="single"/>
          <w:rtl w:val="0"/>
        </w:rPr>
        <w:t xml:space="preserve">except</w:t>
      </w:r>
      <w:r w:rsidDel="00000000" w:rsidR="00000000" w:rsidRPr="00000000">
        <w:rPr>
          <w:rFonts w:ascii="Arial" w:cs="Arial" w:eastAsia="Arial" w:hAnsi="Arial"/>
          <w:u w:val="single"/>
          <w:rtl w:val="0"/>
        </w:rPr>
        <w:t xml:space="preserve"> for campaigning in advance of the opening of the filing period, which shall fall under the penalties associated with §2.14.</w:t>
      </w:r>
    </w:p>
    <w:p w:rsidR="00000000" w:rsidDel="00000000" w:rsidP="00000000" w:rsidRDefault="00000000" w:rsidRPr="00000000" w14:paraId="00000038">
      <w:pPr>
        <w:spacing w:after="200" w:line="276" w:lineRule="auto"/>
        <w:ind w:left="2160" w:hanging="720"/>
        <w:rPr>
          <w:rFonts w:ascii="Arial" w:cs="Arial" w:eastAsia="Arial" w:hAnsi="Arial"/>
        </w:rPr>
      </w:pPr>
      <w:r w:rsidDel="00000000" w:rsidR="00000000" w:rsidRPr="00000000">
        <w:rPr>
          <w:rFonts w:ascii="Arial" w:cs="Arial" w:eastAsia="Arial" w:hAnsi="Arial"/>
          <w:rtl w:val="0"/>
        </w:rPr>
        <w:t xml:space="preserve">1.3.7.2 “Hard” campaigning shall be defined as all campaigning between the </w:t>
      </w:r>
      <w:r w:rsidDel="00000000" w:rsidR="00000000" w:rsidRPr="00000000">
        <w:rPr>
          <w:rFonts w:ascii="Arial" w:cs="Arial" w:eastAsia="Arial" w:hAnsi="Arial"/>
          <w:u w:val="single"/>
          <w:rtl w:val="0"/>
        </w:rPr>
        <w:t xml:space="preserve">Monday immediately preceding the beginning of voting, or seven days before the beginning of voting, whichever is later,</w:t>
      </w:r>
      <w:r w:rsidDel="00000000" w:rsidR="00000000" w:rsidRPr="00000000">
        <w:rPr>
          <w:rFonts w:ascii="Arial" w:cs="Arial" w:eastAsia="Arial" w:hAnsi="Arial"/>
          <w:rtl w:val="0"/>
        </w:rPr>
        <w:t xml:space="preserve"> </w:t>
      </w:r>
      <w:r w:rsidDel="00000000" w:rsidR="00000000" w:rsidRPr="00000000">
        <w:rPr>
          <w:rFonts w:ascii="Arial" w:cs="Arial" w:eastAsia="Arial" w:hAnsi="Arial"/>
          <w:strike w:val="1"/>
          <w:rtl w:val="0"/>
        </w:rPr>
        <w:t xml:space="preserve">Point of No Return Meeting</w:t>
      </w:r>
      <w:r w:rsidDel="00000000" w:rsidR="00000000" w:rsidRPr="00000000">
        <w:rPr>
          <w:rFonts w:ascii="Arial" w:cs="Arial" w:eastAsia="Arial" w:hAnsi="Arial"/>
          <w:rtl w:val="0"/>
        </w:rPr>
        <w:t xml:space="preserve"> and the end of voting.</w:t>
      </w:r>
    </w:p>
    <w:p w:rsidR="00000000" w:rsidDel="00000000" w:rsidP="00000000" w:rsidRDefault="00000000" w:rsidRPr="00000000" w14:paraId="00000039">
      <w:pPr>
        <w:spacing w:after="200" w:line="276" w:lineRule="auto"/>
        <w:ind w:left="2160" w:hanging="720"/>
        <w:rPr>
          <w:rFonts w:ascii="Arial" w:cs="Arial" w:eastAsia="Arial" w:hAnsi="Arial"/>
          <w:u w:val="single"/>
        </w:rPr>
      </w:pPr>
      <w:r w:rsidDel="00000000" w:rsidR="00000000" w:rsidRPr="00000000">
        <w:rPr>
          <w:rFonts w:ascii="Arial" w:cs="Arial" w:eastAsia="Arial" w:hAnsi="Arial"/>
          <w:rtl w:val="0"/>
        </w:rPr>
        <w:tab/>
      </w:r>
      <w:r w:rsidDel="00000000" w:rsidR="00000000" w:rsidRPr="00000000">
        <w:rPr>
          <w:rFonts w:ascii="Arial" w:cs="Arial" w:eastAsia="Arial" w:hAnsi="Arial"/>
          <w:u w:val="single"/>
          <w:rtl w:val="0"/>
        </w:rPr>
        <w:t xml:space="preserve">1.3.7.2.1   Hard campaigning shall include activities such as in-person tabling on campus, electronic or physical canvassing, wearing campaign merchandise, </w:t>
      </w:r>
      <w:r w:rsidDel="00000000" w:rsidR="00000000" w:rsidRPr="00000000">
        <w:rPr>
          <w:rFonts w:ascii="Arial" w:cs="Arial" w:eastAsia="Arial" w:hAnsi="Arial"/>
          <w:u w:val="single"/>
          <w:rtl w:val="0"/>
        </w:rPr>
        <w:t xml:space="preserve">or other such activities.</w:t>
      </w:r>
      <w:r w:rsidDel="00000000" w:rsidR="00000000" w:rsidRPr="00000000">
        <w:rPr>
          <w:rtl w:val="0"/>
        </w:rPr>
      </w:r>
    </w:p>
    <w:p w:rsidR="00000000" w:rsidDel="00000000" w:rsidP="00000000" w:rsidRDefault="00000000" w:rsidRPr="00000000" w14:paraId="0000003A">
      <w:pPr>
        <w:spacing w:after="200" w:line="276" w:lineRule="auto"/>
        <w:ind w:left="3600" w:hanging="720"/>
        <w:rPr>
          <w:rFonts w:ascii="Arial" w:cs="Arial" w:eastAsia="Arial" w:hAnsi="Arial"/>
          <w:u w:val="single"/>
        </w:rPr>
      </w:pPr>
      <w:r w:rsidDel="00000000" w:rsidR="00000000" w:rsidRPr="00000000">
        <w:rPr>
          <w:rFonts w:ascii="Arial" w:cs="Arial" w:eastAsia="Arial" w:hAnsi="Arial"/>
          <w:u w:val="single"/>
          <w:rtl w:val="0"/>
        </w:rPr>
        <w:t xml:space="preserve">1.3.7.2.1.1 This shall specifically exempt candidates and/or parties reaching out to acquire campaign staff; it shall instead s</w:t>
      </w:r>
      <w:r w:rsidDel="00000000" w:rsidR="00000000" w:rsidRPr="00000000">
        <w:rPr>
          <w:rFonts w:ascii="Arial" w:cs="Arial" w:eastAsia="Arial" w:hAnsi="Arial"/>
          <w:u w:val="single"/>
          <w:rtl w:val="0"/>
        </w:rPr>
        <w:t xml:space="preserve">pecifically refer to outreach designated for voting purposes.</w:t>
      </w:r>
      <w:r w:rsidDel="00000000" w:rsidR="00000000" w:rsidRPr="00000000">
        <w:rPr>
          <w:rtl w:val="0"/>
        </w:rPr>
      </w:r>
    </w:p>
    <w:p w:rsidR="00000000" w:rsidDel="00000000" w:rsidP="00000000" w:rsidRDefault="00000000" w:rsidRPr="00000000" w14:paraId="0000003B">
      <w:pPr>
        <w:spacing w:after="200" w:line="276" w:lineRule="auto"/>
        <w:ind w:left="2160" w:hanging="720"/>
        <w:rPr>
          <w:rFonts w:ascii="Arial" w:cs="Arial" w:eastAsia="Arial" w:hAnsi="Arial"/>
          <w:u w:val="single"/>
        </w:rPr>
      </w:pPr>
      <w:r w:rsidDel="00000000" w:rsidR="00000000" w:rsidRPr="00000000">
        <w:rPr>
          <w:rFonts w:ascii="Arial" w:cs="Arial" w:eastAsia="Arial" w:hAnsi="Arial"/>
          <w:rtl w:val="0"/>
        </w:rPr>
        <w:t xml:space="preserve">1.3.7.3 No campaigning shall be allowed to take place after the end of voting</w:t>
      </w:r>
      <w:r w:rsidDel="00000000" w:rsidR="00000000" w:rsidRPr="00000000">
        <w:rPr>
          <w:rFonts w:ascii="Arial" w:cs="Arial" w:eastAsia="Arial" w:hAnsi="Arial"/>
          <w:u w:val="single"/>
          <w:rtl w:val="0"/>
        </w:rPr>
        <w:t xml:space="preserve">, or before the beginning of “soft” campaigning mentioned in §1.3.7.1. Campaigning shall only be allowed between the beginning of “soft” campaigning and the end of voting in a given election period.</w:t>
      </w:r>
    </w:p>
    <w:p w:rsidR="00000000" w:rsidDel="00000000" w:rsidP="00000000" w:rsidRDefault="00000000" w:rsidRPr="00000000" w14:paraId="0000003C">
      <w:pPr>
        <w:spacing w:after="200" w:line="276" w:lineRule="auto"/>
        <w:ind w:left="2160" w:hanging="720"/>
        <w:rPr>
          <w:rFonts w:ascii="Arial" w:cs="Arial" w:eastAsia="Arial" w:hAnsi="Arial"/>
        </w:rPr>
      </w:pPr>
      <w:r w:rsidDel="00000000" w:rsidR="00000000" w:rsidRPr="00000000">
        <w:rPr>
          <w:rFonts w:ascii="Arial" w:cs="Arial" w:eastAsia="Arial" w:hAnsi="Arial"/>
          <w:rtl w:val="0"/>
        </w:rPr>
        <w:tab/>
      </w:r>
      <w:r w:rsidDel="00000000" w:rsidR="00000000" w:rsidRPr="00000000">
        <w:rPr>
          <w:rFonts w:ascii="Arial" w:cs="Arial" w:eastAsia="Arial" w:hAnsi="Arial"/>
          <w:u w:val="single"/>
          <w:rtl w:val="0"/>
        </w:rPr>
        <w:t xml:space="preserve">1.3.7.3.1    Slating by parties or coalitions shall be exempt from this section’s definition of campaigning as long as no candidate launches occur, but other provisions may apply.</w:t>
      </w:r>
      <w:r w:rsidDel="00000000" w:rsidR="00000000" w:rsidRPr="00000000">
        <w:rPr>
          <w:rtl w:val="0"/>
        </w:rPr>
      </w:r>
    </w:p>
    <w:p w:rsidR="00000000" w:rsidDel="00000000" w:rsidP="00000000" w:rsidRDefault="00000000" w:rsidRPr="00000000" w14:paraId="0000003D">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1.4</w:t>
        <w:tab/>
        <w:t xml:space="preserve">Attempted violations shall be punished the same as if they had been successfully carried out.</w:t>
      </w:r>
    </w:p>
    <w:p w:rsidR="00000000" w:rsidDel="00000000" w:rsidP="00000000" w:rsidRDefault="00000000" w:rsidRPr="00000000" w14:paraId="0000003E">
      <w:pPr>
        <w:spacing w:after="200" w:line="276" w:lineRule="auto"/>
        <w:ind w:left="720"/>
        <w:rPr>
          <w:rFonts w:ascii="Arial" w:cs="Arial" w:eastAsia="Arial" w:hAnsi="Arial"/>
          <w:b w:val="1"/>
          <w:bCs w:val="1"/>
        </w:rPr>
      </w:pPr>
      <w:r w:rsidDel="00000000" w:rsidR="00000000" w:rsidRPr="00000000">
        <w:rPr>
          <w:rFonts w:ascii="Arial" w:cs="Arial" w:eastAsia="Arial" w:hAnsi="Arial"/>
          <w:b w:val="1"/>
          <w:bCs w:val="1"/>
          <w:rtl w:val="0"/>
        </w:rPr>
        <w:t xml:space="preserve">Section 2: Class A (Disqualifiable) Violations</w:t>
      </w:r>
    </w:p>
    <w:p w:rsidR="00000000" w:rsidDel="00000000" w:rsidP="00000000" w:rsidRDefault="00000000" w:rsidRPr="00000000" w14:paraId="0000003F">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The following acts shall constitute Class A (Disqualifiable) Violations:</w:t>
      </w:r>
    </w:p>
    <w:p w:rsidR="00000000" w:rsidDel="00000000" w:rsidP="00000000" w:rsidRDefault="00000000" w:rsidRPr="00000000" w14:paraId="00000040">
      <w:pPr>
        <w:spacing w:after="200" w:line="276" w:lineRule="auto"/>
        <w:ind w:left="720"/>
        <w:rPr>
          <w:rFonts w:ascii="Arial" w:cs="Arial" w:eastAsia="Arial" w:hAnsi="Arial"/>
          <w:strike w:val="1"/>
        </w:rPr>
      </w:pPr>
      <w:r w:rsidDel="00000000" w:rsidR="00000000" w:rsidRPr="00000000">
        <w:rPr>
          <w:rFonts w:ascii="Arial" w:cs="Arial" w:eastAsia="Arial" w:hAnsi="Arial"/>
          <w:rtl w:val="0"/>
        </w:rPr>
        <w:t xml:space="preserve">2.1</w:t>
        <w:tab/>
        <w:t xml:space="preserve">Interfering with the polling mechanism, voting mechanism, or vote count mechanism.</w:t>
      </w:r>
      <w:r w:rsidDel="00000000" w:rsidR="00000000" w:rsidRPr="00000000">
        <w:rPr>
          <w:rtl w:val="0"/>
        </w:rPr>
      </w:r>
    </w:p>
    <w:p w:rsidR="00000000" w:rsidDel="00000000" w:rsidP="00000000" w:rsidRDefault="00000000" w:rsidRPr="00000000" w14:paraId="00000041">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2.2</w:t>
        <w:tab/>
        <w:t xml:space="preserve">Engaging in any of the following activities in relation to a campaign:</w:t>
      </w:r>
    </w:p>
    <w:p w:rsidR="00000000" w:rsidDel="00000000" w:rsidP="00000000" w:rsidRDefault="00000000" w:rsidRPr="00000000" w14:paraId="00000042">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2.2.1</w:t>
        <w:tab/>
        <w:t xml:space="preserve">Larceny, Burglary, Robbery, Fraud, Theft, Embezzlement, Extortion, Blackmail Arson, or Destruction of Property.</w:t>
      </w:r>
    </w:p>
    <w:p w:rsidR="00000000" w:rsidDel="00000000" w:rsidP="00000000" w:rsidRDefault="00000000" w:rsidRPr="00000000" w14:paraId="00000043">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2.2.2</w:t>
        <w:tab/>
        <w:t xml:space="preserve">Physical Abuse, including but not limited to, Assault, Battery, Sexual Assault, Threats of Violence, Stalking, Hazing, Terrorizing Conduct, or other conduct that seriously threatens the health or safety of any person.</w:t>
      </w:r>
    </w:p>
    <w:p w:rsidR="00000000" w:rsidDel="00000000" w:rsidP="00000000" w:rsidRDefault="00000000" w:rsidRPr="00000000" w14:paraId="00000044">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2.2.3</w:t>
        <w:tab/>
        <w:t xml:space="preserve">Sexual, Racial, or Other Forms of Harassment. Harassment is defined as conduct that is so severe and/or pervasive, and objectively offensive, and that so substantially impairs a person's access to Association or University programs or activities, that the person is effectively denied equal access to the Association's or University's resources and opportunities.</w:t>
      </w:r>
    </w:p>
    <w:p w:rsidR="00000000" w:rsidDel="00000000" w:rsidP="00000000" w:rsidRDefault="00000000" w:rsidRPr="00000000" w14:paraId="00000045">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2.2.4</w:t>
        <w:tab/>
        <w:t xml:space="preserve">Illegal possession, use, or manufacture of Destructive Devices or Weapons.</w:t>
      </w:r>
    </w:p>
    <w:p w:rsidR="00000000" w:rsidDel="00000000" w:rsidP="00000000" w:rsidRDefault="00000000" w:rsidRPr="00000000" w14:paraId="00000046">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2.3</w:t>
        <w:tab/>
        <w:t xml:space="preserve">Failure to attend the Mandatory Elections Meeting as defined in ASUCBL 4207. </w:t>
      </w:r>
    </w:p>
    <w:p w:rsidR="00000000" w:rsidDel="00000000" w:rsidP="00000000" w:rsidRDefault="00000000" w:rsidRPr="00000000" w14:paraId="00000047">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2.3.1</w:t>
        <w:tab/>
        <w:t xml:space="preserve">In the case of a candidate, the candidate shall be automatically disqualified. </w:t>
      </w:r>
    </w:p>
    <w:p w:rsidR="00000000" w:rsidDel="00000000" w:rsidP="00000000" w:rsidRDefault="00000000" w:rsidRPr="00000000" w14:paraId="00000048">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2.3.2</w:t>
        <w:tab/>
        <w:t xml:space="preserve">In the case of a party, the party shall simply be disqualified for this election and all candidates running with the party shall be reclassified as independents; no current or future candidates of the party shall receive censures for this violation.</w:t>
      </w:r>
    </w:p>
    <w:p w:rsidR="00000000" w:rsidDel="00000000" w:rsidP="00000000" w:rsidRDefault="00000000" w:rsidRPr="00000000" w14:paraId="00000049">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2.4</w:t>
        <w:tab/>
        <w:t xml:space="preserve">Perjury, destroying evidence, tampering with evidence or witnesses, or knowingly providing false information, evidence, or testimony to the Elections Council or Judicial Council in a way which substantially affects the outcome or integrity of the electoral or judicial processes.</w:t>
      </w:r>
    </w:p>
    <w:p w:rsidR="00000000" w:rsidDel="00000000" w:rsidP="00000000" w:rsidRDefault="00000000" w:rsidRPr="00000000" w14:paraId="0000004A">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2.5</w:t>
        <w:tab/>
        <w:t xml:space="preserve">Exceeding the campaign finance expenditure or contribution limits as defined in the Constitution and ASUCBL 4204: Campaign Finance, by an amount that exceeds twenty-five (25) percent of the limits prescribed in the ASUCBL 4204.</w:t>
      </w:r>
    </w:p>
    <w:p w:rsidR="00000000" w:rsidDel="00000000" w:rsidP="00000000" w:rsidRDefault="00000000" w:rsidRPr="00000000" w14:paraId="0000004B">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2.5.1</w:t>
        <w:tab/>
        <w:t xml:space="preserve">In the case that multiple limits are applicable pursuant to the Constitution or ASUCBL 4204, the lowest of the limits shall be used for the purposes of this subsection.</w:t>
      </w:r>
    </w:p>
    <w:p w:rsidR="00000000" w:rsidDel="00000000" w:rsidP="00000000" w:rsidRDefault="00000000" w:rsidRPr="00000000" w14:paraId="0000004C">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2.6</w:t>
        <w:tab/>
        <w:t xml:space="preserve">Using ASUC (including Graduate Assembly), or ASUC Student Union authority or funds for campaign purposes in a manner which reasonably suggests association with or endorsement by any body of the ASUC and to an extent which substantially affected the outcome or integrity of the election. The purpose of this subsection is to prevent the appearance of support or endorsement of any candidate or party by the ASUC.</w:t>
      </w:r>
    </w:p>
    <w:p w:rsidR="00000000" w:rsidDel="00000000" w:rsidP="00000000" w:rsidRDefault="00000000" w:rsidRPr="00000000" w14:paraId="0000004D">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2.6.1</w:t>
        <w:tab/>
        <w:t xml:space="preserve">This subsection shall not prohibit the ASUC (including Graduate Assembly) and ASUC Student Union from promoting a vote in favor or against a proposition if the Senate has by a two-thirds vote endorsed or voted no-confidence on the proposition. However, ASUC funds (including any Graduate Assembly funds) shall not be spent to promote a vote in favor or against the proposition.</w:t>
      </w:r>
    </w:p>
    <w:p w:rsidR="00000000" w:rsidDel="00000000" w:rsidP="00000000" w:rsidRDefault="00000000" w:rsidRPr="00000000" w14:paraId="0000004E">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2.6.2</w:t>
        <w:tab/>
        <w:t xml:space="preserve">This subsection shall not prohibit the Graduate Assembly from promoting a vote in favor or against a proposition if the Senate has by a two-thirds vote endorsed or voted no-confidence on the proposition. However, Graduate Assembly funds shall not be spent to promote a vote in favor or against the proposition.</w:t>
      </w:r>
    </w:p>
    <w:p w:rsidR="00000000" w:rsidDel="00000000" w:rsidP="00000000" w:rsidRDefault="00000000" w:rsidRPr="00000000" w14:paraId="0000004F">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2.7 </w:t>
        <w:tab/>
        <w:t xml:space="preserve">Severely and intentionally misrepresenting or failing to report campaign contributions or expenditures to an extent which substantially affected the outcome or integrity of the election, regardless of the monetary value of the reporting discrepancy.</w:t>
      </w:r>
    </w:p>
    <w:p w:rsidR="00000000" w:rsidDel="00000000" w:rsidP="00000000" w:rsidRDefault="00000000" w:rsidRPr="00000000" w14:paraId="00000050">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2.7.1</w:t>
        <w:tab/>
        <w:t xml:space="preserve">This shall include severely late reporting of campaign contributions (including gifts-in-kind), especially ones of great size and ones not able to be published before the start of voting since such contributions are required to be reported and published in near-real time in order to allow voters to make informed decisions.</w:t>
      </w:r>
    </w:p>
    <w:p w:rsidR="00000000" w:rsidDel="00000000" w:rsidP="00000000" w:rsidRDefault="00000000" w:rsidRPr="00000000" w14:paraId="00000051">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2.7.2</w:t>
        <w:tab/>
        <w:t xml:space="preserve">This shall include any attempt to evade, avoid, or disguise the required reporting of the original sources of campaign contributions or expenditures and the respective limits by passing contributions through another person or entity, intermediaries, anonymous accounts, or through other means. Furthermore, this shall include receiving anonymous contributions unless there are mitigating factors per §4.11 which are determined to significantly mitigate the harm of this violation.</w:t>
      </w:r>
    </w:p>
    <w:p w:rsidR="00000000" w:rsidDel="00000000" w:rsidP="00000000" w:rsidRDefault="00000000" w:rsidRPr="00000000" w14:paraId="00000052">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2.8</w:t>
        <w:tab/>
        <w:t xml:space="preserve">Submitting multiple ballots, modifying any ballot other than one’s own, or submitting a ballot for another person.</w:t>
      </w:r>
    </w:p>
    <w:p w:rsidR="00000000" w:rsidDel="00000000" w:rsidP="00000000" w:rsidRDefault="00000000" w:rsidRPr="00000000" w14:paraId="00000053">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2.9</w:t>
        <w:tab/>
        <w:t xml:space="preserve">Bribing any voter or group of voters. This section shall not be interpreted to preclude giving voters campaign branded items or non-monetary items, of negligible value such as buttons or small promotional items, worth less than five dollars ($5) per voter.</w:t>
      </w:r>
    </w:p>
    <w:p w:rsidR="00000000" w:rsidDel="00000000" w:rsidP="00000000" w:rsidRDefault="00000000" w:rsidRPr="00000000" w14:paraId="00000054">
      <w:pPr>
        <w:spacing w:after="240" w:before="240" w:line="276" w:lineRule="auto"/>
        <w:ind w:left="2160" w:hanging="1440"/>
        <w:rPr>
          <w:rFonts w:ascii="Arial" w:cs="Arial" w:eastAsia="Arial" w:hAnsi="Arial"/>
          <w:highlight w:val="white"/>
        </w:rPr>
      </w:pPr>
      <w:r w:rsidDel="00000000" w:rsidR="00000000" w:rsidRPr="00000000">
        <w:rPr>
          <w:rFonts w:ascii="Arial" w:cs="Arial" w:eastAsia="Arial" w:hAnsi="Arial"/>
          <w:highlight w:val="white"/>
          <w:rtl w:val="0"/>
        </w:rPr>
        <w:t xml:space="preserve">        2.9.1</w:t>
        <w:tab/>
        <w:t xml:space="preserve">If any incentives cannot be translated into monetary value, the Judicial Council shall have the authority to determine whether such incentives were of negligible value and would fall under the definition of bribery.</w:t>
      </w:r>
    </w:p>
    <w:p w:rsidR="00000000" w:rsidDel="00000000" w:rsidP="00000000" w:rsidRDefault="00000000" w:rsidRPr="00000000" w14:paraId="00000055">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2.10</w:t>
        <w:tab/>
        <w:t xml:space="preserve">Bribing, conspiring with, claiming an endorsement of, or otherwise corruptly influencing an Elections Council member, elections staff member, Judicial Council member, or any other person involved with the operation of the election.</w:t>
      </w:r>
    </w:p>
    <w:p w:rsidR="00000000" w:rsidDel="00000000" w:rsidP="00000000" w:rsidRDefault="00000000" w:rsidRPr="00000000" w14:paraId="00000056">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2.11</w:t>
        <w:tab/>
        <w:t xml:space="preserve">Intimidating, impeding, threatening, or retaliating against voters, parties to a Judicial Council case, witnesses subpoenaed for a Judicial Council case, Judicial Council members, Elections Council members, elections staff members, candidates, potential candidates, party signatories, campaign agents, or other persons related to the elections. </w:t>
      </w:r>
    </w:p>
    <w:p w:rsidR="00000000" w:rsidDel="00000000" w:rsidP="00000000" w:rsidRDefault="00000000" w:rsidRPr="00000000" w14:paraId="00000057">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2.12</w:t>
        <w:tab/>
        <w:t xml:space="preserve">Severely obstructing justice to an extent which substantially affects the outcome or integrity of the judicial processes including, but not limited to, obstructing an investigation by the Elections Council or its agents or obstructing the functioning of the Judicial Council.</w:t>
      </w:r>
    </w:p>
    <w:p w:rsidR="00000000" w:rsidDel="00000000" w:rsidP="00000000" w:rsidRDefault="00000000" w:rsidRPr="00000000" w14:paraId="00000058">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2.13</w:t>
        <w:tab/>
        <w:t xml:space="preserve">Violating the terms of disaffiliation specified in ASUCBL 4201§5. If a party and candidate continue to coordinate or support each other or take any actions which may be reasonably interpreted as acting like the two are not disaffiliated, both shall be sanctioned and furthermore the disaffiliation shall be retroactively nullified. If only one side continues to takes actions which may be reasonably interpreted as acting like they have not disaffiliated, then only that side shall be sanctioned.</w:t>
      </w:r>
    </w:p>
    <w:p w:rsidR="00000000" w:rsidDel="00000000" w:rsidP="00000000" w:rsidRDefault="00000000" w:rsidRPr="00000000" w14:paraId="00000059">
      <w:pPr>
        <w:spacing w:after="200" w:line="276" w:lineRule="auto"/>
        <w:ind w:left="720"/>
        <w:rPr>
          <w:rFonts w:ascii="Arial" w:cs="Arial" w:eastAsia="Arial" w:hAnsi="Arial"/>
          <w:u w:val="single"/>
        </w:rPr>
      </w:pPr>
      <w:r w:rsidDel="00000000" w:rsidR="00000000" w:rsidRPr="00000000">
        <w:rPr>
          <w:rFonts w:ascii="Arial" w:cs="Arial" w:eastAsia="Arial" w:hAnsi="Arial"/>
          <w:u w:val="single"/>
          <w:rtl w:val="0"/>
        </w:rPr>
        <w:t xml:space="preserve">2.14</w:t>
        <w:tab/>
        <w:t xml:space="preserve">Violating the terms of “soft” campaigning found in §1.3.7. Any acts of campaigning that do not fall under the narrow exempt definition of slating, which occur before the deadline mentioned in §1.3.7, shall be considered an unfair attempt to campaign in advance. </w:t>
      </w:r>
    </w:p>
    <w:p w:rsidR="00000000" w:rsidDel="00000000" w:rsidP="00000000" w:rsidRDefault="00000000" w:rsidRPr="00000000" w14:paraId="0000005A">
      <w:pPr>
        <w:spacing w:after="200" w:line="276" w:lineRule="auto"/>
        <w:ind w:left="720"/>
        <w:rPr>
          <w:rFonts w:ascii="Arial" w:cs="Arial" w:eastAsia="Arial" w:hAnsi="Arial"/>
          <w:u w:val="single"/>
        </w:rPr>
      </w:pPr>
      <w:r w:rsidDel="00000000" w:rsidR="00000000" w:rsidRPr="00000000">
        <w:rPr>
          <w:rFonts w:ascii="Arial" w:cs="Arial" w:eastAsia="Arial" w:hAnsi="Arial"/>
          <w:rtl w:val="0"/>
        </w:rPr>
        <w:tab/>
      </w:r>
      <w:r w:rsidDel="00000000" w:rsidR="00000000" w:rsidRPr="00000000">
        <w:rPr>
          <w:rFonts w:ascii="Arial" w:cs="Arial" w:eastAsia="Arial" w:hAnsi="Arial"/>
          <w:u w:val="single"/>
          <w:rtl w:val="0"/>
        </w:rPr>
        <w:t xml:space="preserve">2.14.1</w:t>
        <w:tab/>
        <w:t xml:space="preserve">Penalties for violation of “hard” campaigning may be found in §3.21.</w:t>
      </w:r>
    </w:p>
    <w:p w:rsidR="00000000" w:rsidDel="00000000" w:rsidP="00000000" w:rsidRDefault="00000000" w:rsidRPr="00000000" w14:paraId="0000005B">
      <w:pPr>
        <w:spacing w:after="200" w:line="276" w:lineRule="auto"/>
        <w:ind w:left="720"/>
        <w:rPr>
          <w:rFonts w:ascii="Arial" w:cs="Arial" w:eastAsia="Arial" w:hAnsi="Arial"/>
          <w:b w:val="1"/>
          <w:bCs w:val="1"/>
        </w:rPr>
      </w:pPr>
      <w:r w:rsidDel="00000000" w:rsidR="00000000" w:rsidRPr="00000000">
        <w:rPr>
          <w:rFonts w:ascii="Arial" w:cs="Arial" w:eastAsia="Arial" w:hAnsi="Arial"/>
          <w:b w:val="1"/>
          <w:bCs w:val="1"/>
          <w:rtl w:val="0"/>
        </w:rPr>
        <w:t xml:space="preserve">Section 3: Class B (Major) Violations</w:t>
      </w:r>
    </w:p>
    <w:p w:rsidR="00000000" w:rsidDel="00000000" w:rsidP="00000000" w:rsidRDefault="00000000" w:rsidRPr="00000000" w14:paraId="0000005C">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The following acts shall constitute Class B (Major) Violations:</w:t>
      </w:r>
    </w:p>
    <w:p w:rsidR="00000000" w:rsidDel="00000000" w:rsidP="00000000" w:rsidRDefault="00000000" w:rsidRPr="00000000" w14:paraId="0000005D">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3.1</w:t>
        <w:tab/>
        <w:t xml:space="preserve">Willfully violating a lawful order from the Judicial Council or Elections Council. </w:t>
      </w:r>
    </w:p>
    <w:p w:rsidR="00000000" w:rsidDel="00000000" w:rsidP="00000000" w:rsidRDefault="00000000" w:rsidRPr="00000000" w14:paraId="0000005E">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3.2</w:t>
        <w:tab/>
        <w:t xml:space="preserve">Providing false or misleading information, evidence, or testimony to the Elections Council (including via the </w:t>
      </w:r>
      <w:r w:rsidDel="00000000" w:rsidR="00000000" w:rsidRPr="00000000">
        <w:rPr>
          <w:rFonts w:ascii="Arial" w:cs="Arial" w:eastAsia="Arial" w:hAnsi="Arial"/>
          <w:i w:val="1"/>
          <w:iCs w:val="1"/>
          <w:rtl w:val="0"/>
        </w:rPr>
        <w:t xml:space="preserve">Elections Information Guide</w:t>
      </w:r>
      <w:r w:rsidDel="00000000" w:rsidR="00000000" w:rsidRPr="00000000">
        <w:rPr>
          <w:rFonts w:ascii="Arial" w:cs="Arial" w:eastAsia="Arial" w:hAnsi="Arial"/>
          <w:rtl w:val="0"/>
        </w:rPr>
        <w:t xml:space="preserve">)</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rtl w:val="0"/>
        </w:rPr>
        <w:t xml:space="preserve">or Judicial Council.</w:t>
      </w:r>
    </w:p>
    <w:p w:rsidR="00000000" w:rsidDel="00000000" w:rsidP="00000000" w:rsidRDefault="00000000" w:rsidRPr="00000000" w14:paraId="0000005F">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3.3</w:t>
        <w:tab/>
        <w:t xml:space="preserve">Refusing to appear before the Judicial Council, when subpoenaed. An individual shall be exempt from appearing before the Judicial Council if they can show a valid health excuse, out of town commitment, death in the family, employment obligations, exam/paper due twenty-four hours following the case, observance of a religious holy day or ceremony which prevents attendance, an academic commitment during the meeting time, jury duty or mandatory appearance for legal/administrative proceedings during the meeting time, a force majeure which prevents attendance (this shall be defined as an chance occurrence or unavoidable accident that is not the result of negligence or misfeasance by the individual). It shall be the Judicial Council’s obligation to ascertain the validity of any claim to the above.</w:t>
      </w:r>
    </w:p>
    <w:p w:rsidR="00000000" w:rsidDel="00000000" w:rsidP="00000000" w:rsidRDefault="00000000" w:rsidRPr="00000000" w14:paraId="00000060">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3.4</w:t>
        <w:tab/>
        <w:t xml:space="preserve">Purchasing paid campaign advertising, or soliciting unpaid campaign advertising, in an ASUC-sponsored publication.</w:t>
      </w:r>
    </w:p>
    <w:p w:rsidR="00000000" w:rsidDel="00000000" w:rsidP="00000000" w:rsidRDefault="00000000" w:rsidRPr="00000000" w14:paraId="00000061">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3.5</w:t>
        <w:tab/>
        <w:t xml:space="preserve">Using ASUC (including Graduate Assembly), or ASUC Student Union facilities or resources for campaign purposes. The use of facilities includes, but is not limited to, the posting campaign materials, the use of facilities for storage of campaign materials, and the use of facilities for campaign meetings within ASUC or ASUC Student Union buildings.</w:t>
      </w:r>
    </w:p>
    <w:p w:rsidR="00000000" w:rsidDel="00000000" w:rsidP="00000000" w:rsidRDefault="00000000" w:rsidRPr="00000000" w14:paraId="00000062">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3.5.1</w:t>
        <w:tab/>
        <w:t xml:space="preserve">An exemption to the use of facilities is provided in §3.11.3.</w:t>
      </w:r>
    </w:p>
    <w:p w:rsidR="00000000" w:rsidDel="00000000" w:rsidP="00000000" w:rsidRDefault="00000000" w:rsidRPr="00000000" w14:paraId="00000063">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3.6</w:t>
      </w:r>
      <w:r w:rsidDel="00000000" w:rsidR="00000000" w:rsidRPr="00000000">
        <w:rPr>
          <w:rFonts w:ascii="Arial" w:cs="Arial" w:eastAsia="Arial" w:hAnsi="Arial"/>
          <w:strike w:val="1"/>
          <w:rtl w:val="0"/>
        </w:rPr>
        <w:tab/>
      </w:r>
      <w:r w:rsidDel="00000000" w:rsidR="00000000" w:rsidRPr="00000000">
        <w:rPr>
          <w:rFonts w:ascii="Arial" w:cs="Arial" w:eastAsia="Arial" w:hAnsi="Arial"/>
          <w:rtl w:val="0"/>
        </w:rPr>
        <w:t xml:space="preserve">Persistently blocking any entrance or tight space, or otherwise significantly restricting the flow of vehicular or pedestrian traffic on campus. </w:t>
      </w:r>
    </w:p>
    <w:p w:rsidR="00000000" w:rsidDel="00000000" w:rsidP="00000000" w:rsidRDefault="00000000" w:rsidRPr="00000000" w14:paraId="00000064">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3.7</w:t>
        <w:tab/>
        <w:t xml:space="preserve">Badgering parties to a Judicial Council case, witnesses subpoenaed for a Judicial Council hearing, Judicial Council members, Elections Council members, elections staff members, candidates, potential candidates, party signatories, campaign agents, or other persons related to the elections.</w:t>
      </w:r>
    </w:p>
    <w:p w:rsidR="00000000" w:rsidDel="00000000" w:rsidP="00000000" w:rsidRDefault="00000000" w:rsidRPr="00000000" w14:paraId="00000065">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3.8</w:t>
        <w:tab/>
        <w:t xml:space="preserve">Obstructing justice including, but not limited to, obstructing an investigation by the Elections Council or its agents and obstructing the functioning of the Judicial Council or Elections Council.</w:t>
      </w:r>
    </w:p>
    <w:p w:rsidR="00000000" w:rsidDel="00000000" w:rsidP="00000000" w:rsidRDefault="00000000" w:rsidRPr="00000000" w14:paraId="00000066">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3.9</w:t>
        <w:tab/>
        <w:t xml:space="preserve">Exceeding the campaign finance expenditure or contribution limits as defined in the Constitution and ASUCBL 4204: Campaign Finance, by an amount not to exceed twenty-five (25) percent of the limits prescribed in ASUCBL 4204.</w:t>
      </w:r>
    </w:p>
    <w:p w:rsidR="00000000" w:rsidDel="00000000" w:rsidP="00000000" w:rsidRDefault="00000000" w:rsidRPr="00000000" w14:paraId="00000067">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3.9.1</w:t>
        <w:tab/>
        <w:t xml:space="preserve">In the case that multiple limits are applicable pursuant to the Constitution or ASUCBL 4204, the lowest of the limits shall be used for the purposes of this subsection.</w:t>
      </w:r>
    </w:p>
    <w:p w:rsidR="00000000" w:rsidDel="00000000" w:rsidP="00000000" w:rsidRDefault="00000000" w:rsidRPr="00000000" w14:paraId="00000068">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3.9.2</w:t>
        <w:tab/>
        <w:t xml:space="preserve">This subsection shall not prohibit the enforcement of more egregious campaign finance violations pursuant to §2.7.</w:t>
      </w:r>
    </w:p>
    <w:p w:rsidR="00000000" w:rsidDel="00000000" w:rsidP="00000000" w:rsidRDefault="00000000" w:rsidRPr="00000000" w14:paraId="00000069">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3.10</w:t>
        <w:tab/>
        <w:t xml:space="preserve">Misrepresenting or failing to report, either intentionally or unintentionally, campaign contributions or expenditures by an amount not to exceed twenty-five (25) percent of the lowest applicable campaign contribution or expenditure limits prescribed in ASUCBL 4204.</w:t>
      </w:r>
    </w:p>
    <w:p w:rsidR="00000000" w:rsidDel="00000000" w:rsidP="00000000" w:rsidRDefault="00000000" w:rsidRPr="00000000" w14:paraId="0000006A">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3.10.1</w:t>
        <w:tab/>
        <w:t xml:space="preserve">This shall include late reporting of campaign contributions (including gifts-in-kind) since such contributions are required to be reported and published in near-real time in order to allow voters to make informed decisions.</w:t>
      </w:r>
    </w:p>
    <w:p w:rsidR="00000000" w:rsidDel="00000000" w:rsidP="00000000" w:rsidRDefault="00000000" w:rsidRPr="00000000" w14:paraId="0000006B">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3.10.2</w:t>
        <w:tab/>
        <w:t xml:space="preserve">This shall include receiving monetary campaign contributions above the limit specified in ASUCBL 4204§4.3.6 through a means other than a written instrument.</w:t>
      </w:r>
    </w:p>
    <w:p w:rsidR="00000000" w:rsidDel="00000000" w:rsidP="00000000" w:rsidRDefault="00000000" w:rsidRPr="00000000" w14:paraId="0000006C">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3.11</w:t>
      </w:r>
      <w:r w:rsidDel="00000000" w:rsidR="00000000" w:rsidRPr="00000000">
        <w:rPr>
          <w:rFonts w:ascii="Arial" w:cs="Arial" w:eastAsia="Arial" w:hAnsi="Arial"/>
          <w:strike w:val="1"/>
          <w:rtl w:val="0"/>
        </w:rPr>
        <w:tab/>
      </w:r>
      <w:r w:rsidDel="00000000" w:rsidR="00000000" w:rsidRPr="00000000">
        <w:rPr>
          <w:rFonts w:ascii="Arial" w:cs="Arial" w:eastAsia="Arial" w:hAnsi="Arial"/>
          <w:rtl w:val="0"/>
        </w:rPr>
        <w:t xml:space="preserve">Campaigning or posting campaign materials within any of the following locations:</w:t>
      </w:r>
    </w:p>
    <w:p w:rsidR="00000000" w:rsidDel="00000000" w:rsidP="00000000" w:rsidRDefault="00000000" w:rsidRPr="00000000" w14:paraId="0000006D">
      <w:pPr>
        <w:spacing w:after="200" w:line="276" w:lineRule="auto"/>
        <w:ind w:left="1710" w:hanging="990"/>
        <w:rPr>
          <w:rFonts w:ascii="Arial" w:cs="Arial" w:eastAsia="Arial" w:hAnsi="Arial"/>
        </w:rPr>
      </w:pPr>
      <w:r w:rsidDel="00000000" w:rsidR="00000000" w:rsidRPr="00000000">
        <w:rPr>
          <w:rFonts w:ascii="Arial" w:cs="Arial" w:eastAsia="Arial" w:hAnsi="Arial"/>
          <w:rtl w:val="0"/>
        </w:rPr>
        <w:t xml:space="preserve">3.11.1</w:t>
        <w:tab/>
        <w:t xml:space="preserve">Within one-hundred feet of Elections Council on-campus polls, provided that the polls are clearly marked off.</w:t>
      </w:r>
    </w:p>
    <w:p w:rsidR="00000000" w:rsidDel="00000000" w:rsidP="00000000" w:rsidRDefault="00000000" w:rsidRPr="00000000" w14:paraId="0000006E">
      <w:pPr>
        <w:spacing w:after="200" w:line="276" w:lineRule="auto"/>
        <w:ind w:left="1710" w:hanging="990"/>
        <w:rPr>
          <w:rFonts w:ascii="Arial" w:cs="Arial" w:eastAsia="Arial" w:hAnsi="Arial"/>
        </w:rPr>
      </w:pPr>
      <w:r w:rsidDel="00000000" w:rsidR="00000000" w:rsidRPr="00000000">
        <w:rPr>
          <w:rFonts w:ascii="Arial" w:cs="Arial" w:eastAsia="Arial" w:hAnsi="Arial"/>
          <w:rtl w:val="0"/>
        </w:rPr>
        <w:t xml:space="preserve">3.11.2</w:t>
        <w:tab/>
        <w:t xml:space="preserve">Within or on the grounds of any university operated residential housing or residential dining commons. </w:t>
      </w:r>
    </w:p>
    <w:p w:rsidR="00000000" w:rsidDel="00000000" w:rsidP="00000000" w:rsidRDefault="00000000" w:rsidRPr="00000000" w14:paraId="0000006F">
      <w:pPr>
        <w:spacing w:after="200" w:line="276" w:lineRule="auto"/>
        <w:ind w:left="2610" w:hanging="990"/>
        <w:rPr>
          <w:rFonts w:ascii="Arial" w:cs="Arial" w:eastAsia="Arial" w:hAnsi="Arial"/>
        </w:rPr>
      </w:pPr>
      <w:r w:rsidDel="00000000" w:rsidR="00000000" w:rsidRPr="00000000">
        <w:rPr>
          <w:rFonts w:ascii="Arial" w:cs="Arial" w:eastAsia="Arial" w:hAnsi="Arial"/>
          <w:rtl w:val="0"/>
        </w:rPr>
        <w:t xml:space="preserve">3.11.2.1</w:t>
        <w:tab/>
        <w:t xml:space="preserve">This section shall not prohibit the posting of materials inside residential rooms, including on windows, provided that the permission of all residents living in that room is obtained.</w:t>
      </w:r>
    </w:p>
    <w:p w:rsidR="00000000" w:rsidDel="00000000" w:rsidP="00000000" w:rsidRDefault="00000000" w:rsidRPr="00000000" w14:paraId="00000070">
      <w:pPr>
        <w:spacing w:after="200" w:line="276" w:lineRule="auto"/>
        <w:ind w:left="2610" w:hanging="990"/>
        <w:rPr>
          <w:rFonts w:ascii="Arial" w:cs="Arial" w:eastAsia="Arial" w:hAnsi="Arial"/>
        </w:rPr>
      </w:pPr>
      <w:r w:rsidDel="00000000" w:rsidR="00000000" w:rsidRPr="00000000">
        <w:rPr>
          <w:rFonts w:ascii="Arial" w:cs="Arial" w:eastAsia="Arial" w:hAnsi="Arial"/>
          <w:rtl w:val="0"/>
        </w:rPr>
        <w:t xml:space="preserve">3.11.2.2</w:t>
        <w:tab/>
        <w:t xml:space="preserve">This section shall not prohibit solicited campaign activities within a residential room (for example a campaign team meeting), provided that the permission of all residents living in that room is obtained. This section shall not be interpreted to allow campaign agents to attempt to solicit such permission from the hallway or grounds of the residential housing.</w:t>
      </w:r>
    </w:p>
    <w:p w:rsidR="00000000" w:rsidDel="00000000" w:rsidP="00000000" w:rsidRDefault="00000000" w:rsidRPr="00000000" w14:paraId="00000071">
      <w:pPr>
        <w:spacing w:after="200" w:line="276" w:lineRule="auto"/>
        <w:ind w:left="1710" w:hanging="990"/>
        <w:rPr>
          <w:rFonts w:ascii="Arial" w:cs="Arial" w:eastAsia="Arial" w:hAnsi="Arial"/>
        </w:rPr>
      </w:pPr>
      <w:r w:rsidDel="00000000" w:rsidR="00000000" w:rsidRPr="00000000">
        <w:rPr>
          <w:rFonts w:ascii="Arial" w:cs="Arial" w:eastAsia="Arial" w:hAnsi="Arial"/>
          <w:rtl w:val="0"/>
        </w:rPr>
        <w:t xml:space="preserve">3.11.3</w:t>
        <w:tab/>
        <w:t xml:space="preserve">Within any building which is part of the ASUC Student Union complex (as defined by agreements between the ASUC and UC Regents. This subsection shall not prohibit the use of legally reserved rooms within the ASUC Student Union complex which are reservable by the general student body (i.e. not requiring affiliation with an ASUC unit or ASUC sponsorship) for campaign meetings. This shall not prohibit candidates from presenting their platforms to the Graduate Assembly Delegates and Executive Board in the Public Comments section of a scheduled Graduate Assembly meeting.</w:t>
      </w:r>
    </w:p>
    <w:p w:rsidR="00000000" w:rsidDel="00000000" w:rsidP="00000000" w:rsidRDefault="00000000" w:rsidRPr="00000000" w14:paraId="00000072">
      <w:pPr>
        <w:spacing w:after="200" w:line="276" w:lineRule="auto"/>
        <w:ind w:left="1710" w:hanging="990"/>
        <w:rPr>
          <w:rFonts w:ascii="Arial" w:cs="Arial" w:eastAsia="Arial" w:hAnsi="Arial"/>
        </w:rPr>
      </w:pPr>
      <w:r w:rsidDel="00000000" w:rsidR="00000000" w:rsidRPr="00000000">
        <w:rPr>
          <w:rFonts w:ascii="Arial" w:cs="Arial" w:eastAsia="Arial" w:hAnsi="Arial"/>
          <w:rtl w:val="0"/>
        </w:rPr>
        <w:t xml:space="preserve">3.11.4</w:t>
        <w:tab/>
        <w:t xml:space="preserve">Within any branch of the UC Berkeley Library. This section shall not prohibit the use of legally reserved rooms within the Library for campaign meetings.</w:t>
      </w:r>
    </w:p>
    <w:p w:rsidR="00000000" w:rsidDel="00000000" w:rsidP="00000000" w:rsidRDefault="00000000" w:rsidRPr="00000000" w14:paraId="00000073">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3.12</w:t>
      </w:r>
      <w:r w:rsidDel="00000000" w:rsidR="00000000" w:rsidRPr="00000000">
        <w:rPr>
          <w:rFonts w:ascii="Arial" w:cs="Arial" w:eastAsia="Arial" w:hAnsi="Arial"/>
          <w:strike w:val="1"/>
          <w:rtl w:val="0"/>
        </w:rPr>
        <w:tab/>
      </w:r>
      <w:r w:rsidDel="00000000" w:rsidR="00000000" w:rsidRPr="00000000">
        <w:rPr>
          <w:rFonts w:ascii="Arial" w:cs="Arial" w:eastAsia="Arial" w:hAnsi="Arial"/>
          <w:rtl w:val="0"/>
        </w:rPr>
        <w:t xml:space="preserve">Failing to clean up all relevant campaign materials by the Sunday following the election. </w:t>
      </w:r>
    </w:p>
    <w:p w:rsidR="00000000" w:rsidDel="00000000" w:rsidP="00000000" w:rsidRDefault="00000000" w:rsidRPr="00000000" w14:paraId="00000074">
      <w:pPr>
        <w:spacing w:after="200" w:line="276" w:lineRule="auto"/>
        <w:ind w:left="720"/>
        <w:rPr>
          <w:rFonts w:ascii="Arial" w:cs="Arial" w:eastAsia="Arial" w:hAnsi="Arial"/>
          <w:strike w:val="1"/>
        </w:rPr>
      </w:pPr>
      <w:r w:rsidDel="00000000" w:rsidR="00000000" w:rsidRPr="00000000">
        <w:rPr>
          <w:rFonts w:ascii="Arial" w:cs="Arial" w:eastAsia="Arial" w:hAnsi="Arial"/>
          <w:rtl w:val="0"/>
        </w:rPr>
        <w:t xml:space="preserve">3.13</w:t>
        <w:tab/>
        <w:t xml:space="preserve">Falsely claiming a past or current position, title, membership, award, other affiliation, etc. with an individual, group, organization, party, etc or claiming the same in violation of §5. When deemed applicable, membership shall be defined as being a member in good standing. Past membership, affiliation, etc. must be noted as such.</w:t>
      </w:r>
      <w:r w:rsidDel="00000000" w:rsidR="00000000" w:rsidRPr="00000000">
        <w:rPr>
          <w:rFonts w:ascii="Arial" w:cs="Arial" w:eastAsia="Arial" w:hAnsi="Arial"/>
          <w:strike w:val="1"/>
          <w:rtl w:val="0"/>
        </w:rPr>
        <w:tab/>
      </w:r>
    </w:p>
    <w:p w:rsidR="00000000" w:rsidDel="00000000" w:rsidP="00000000" w:rsidRDefault="00000000" w:rsidRPr="00000000" w14:paraId="00000075">
      <w:pPr>
        <w:spacing w:after="200" w:line="276" w:lineRule="auto"/>
        <w:ind w:left="720"/>
        <w:rPr>
          <w:rFonts w:ascii="Arial" w:cs="Arial" w:eastAsia="Arial" w:hAnsi="Arial"/>
          <w:strike w:val="1"/>
        </w:rPr>
      </w:pPr>
      <w:r w:rsidDel="00000000" w:rsidR="00000000" w:rsidRPr="00000000">
        <w:rPr>
          <w:rFonts w:ascii="Arial" w:cs="Arial" w:eastAsia="Arial" w:hAnsi="Arial"/>
          <w:rtl w:val="0"/>
        </w:rPr>
        <w:t xml:space="preserve">3.14</w:t>
        <w:tab/>
        <w:t xml:space="preserve">Claiming an endorsement of an individual, group, organization, party, etc. without their/its consent or in violation of §5.  Candidates should, but are not required, to obtain endorsements in writing.</w:t>
      </w:r>
      <w:r w:rsidDel="00000000" w:rsidR="00000000" w:rsidRPr="00000000">
        <w:rPr>
          <w:rtl w:val="0"/>
        </w:rPr>
      </w:r>
    </w:p>
    <w:p w:rsidR="00000000" w:rsidDel="00000000" w:rsidP="00000000" w:rsidRDefault="00000000" w:rsidRPr="00000000" w14:paraId="00000076">
      <w:pPr>
        <w:spacing w:after="200" w:line="276" w:lineRule="auto"/>
        <w:ind w:left="720"/>
        <w:rPr>
          <w:rFonts w:ascii="Arial" w:cs="Arial" w:eastAsia="Arial" w:hAnsi="Arial"/>
          <w:strike w:val="1"/>
        </w:rPr>
      </w:pPr>
      <w:r w:rsidDel="00000000" w:rsidR="00000000" w:rsidRPr="00000000">
        <w:rPr>
          <w:rFonts w:ascii="Arial" w:cs="Arial" w:eastAsia="Arial" w:hAnsi="Arial"/>
          <w:rtl w:val="0"/>
        </w:rPr>
        <w:t xml:space="preserve">3.15</w:t>
        <w:tab/>
        <w:t xml:space="preserve">In any way encouraging, permitting, or persuading the University of California, UC Regents or any subordinate unit thereof (collectively referred to as “university”) to in any way promote or discourage the election of any candidate, party, or proposition in any ASUC Election, including receiving campaign funding from the same. </w:t>
      </w:r>
      <w:r w:rsidDel="00000000" w:rsidR="00000000" w:rsidRPr="00000000">
        <w:rPr>
          <w:rtl w:val="0"/>
        </w:rPr>
      </w:r>
    </w:p>
    <w:p w:rsidR="00000000" w:rsidDel="00000000" w:rsidP="00000000" w:rsidRDefault="00000000" w:rsidRPr="00000000" w14:paraId="00000077">
      <w:pPr>
        <w:spacing w:after="200" w:line="276" w:lineRule="auto"/>
        <w:ind w:left="1620" w:hanging="900"/>
        <w:rPr>
          <w:rFonts w:ascii="Arial" w:cs="Arial" w:eastAsia="Arial" w:hAnsi="Arial"/>
        </w:rPr>
      </w:pPr>
      <w:r w:rsidDel="00000000" w:rsidR="00000000" w:rsidRPr="00000000">
        <w:rPr>
          <w:rFonts w:ascii="Arial" w:cs="Arial" w:eastAsia="Arial" w:hAnsi="Arial"/>
          <w:rtl w:val="0"/>
        </w:rPr>
        <w:t xml:space="preserve">3.15.1</w:t>
        <w:tab/>
        <w:t xml:space="preserve">Candidates, parties, proponents, opponents, or agents thereof who discover endorsements by the university must immediately notify the Elections Council, promptly publicly renounce the endorsement, and promptly send a notification urging the university to publicly revoke the endorsement. Failing to do so shall be considered permitting the university to make the endorsement and is thus a violation of this section. Claiming such an endorsement, even if such endorsement is factual, shall be a violation of this section.</w:t>
      </w:r>
    </w:p>
    <w:p w:rsidR="00000000" w:rsidDel="00000000" w:rsidP="00000000" w:rsidRDefault="00000000" w:rsidRPr="00000000" w14:paraId="00000078">
      <w:pPr>
        <w:spacing w:after="200" w:line="276" w:lineRule="auto"/>
        <w:ind w:left="1620" w:hanging="900"/>
        <w:rPr>
          <w:rFonts w:ascii="Arial" w:cs="Arial" w:eastAsia="Arial" w:hAnsi="Arial"/>
        </w:rPr>
      </w:pPr>
      <w:r w:rsidDel="00000000" w:rsidR="00000000" w:rsidRPr="00000000">
        <w:rPr>
          <w:rFonts w:ascii="Arial" w:cs="Arial" w:eastAsia="Arial" w:hAnsi="Arial"/>
          <w:rtl w:val="0"/>
        </w:rPr>
        <w:t xml:space="preserve">3.15.2</w:t>
        <w:tab/>
        <w:t xml:space="preserve">This section shall not be interpreted to prohibit individuals from making personal endorsements. </w:t>
      </w:r>
    </w:p>
    <w:p w:rsidR="00000000" w:rsidDel="00000000" w:rsidP="00000000" w:rsidRDefault="00000000" w:rsidRPr="00000000" w14:paraId="00000079">
      <w:pPr>
        <w:spacing w:after="200" w:line="276" w:lineRule="auto"/>
        <w:ind w:left="1620" w:hanging="900"/>
        <w:rPr>
          <w:rFonts w:ascii="Arial" w:cs="Arial" w:eastAsia="Arial" w:hAnsi="Arial"/>
        </w:rPr>
      </w:pPr>
      <w:r w:rsidDel="00000000" w:rsidR="00000000" w:rsidRPr="00000000">
        <w:rPr>
          <w:rFonts w:ascii="Arial" w:cs="Arial" w:eastAsia="Arial" w:hAnsi="Arial"/>
          <w:rtl w:val="0"/>
        </w:rPr>
        <w:t xml:space="preserve">3.15.3</w:t>
        <w:tab/>
        <w:t xml:space="preserve">This section shall not be interpreted to apply to any student-run organization affiliated with the university.</w:t>
      </w:r>
    </w:p>
    <w:p w:rsidR="00000000" w:rsidDel="00000000" w:rsidP="00000000" w:rsidRDefault="00000000" w:rsidRPr="00000000" w14:paraId="0000007A">
      <w:pPr>
        <w:spacing w:after="200" w:line="276" w:lineRule="auto"/>
        <w:ind w:left="1620" w:hanging="900"/>
        <w:rPr>
          <w:rFonts w:ascii="Arial" w:cs="Arial" w:eastAsia="Arial" w:hAnsi="Arial"/>
        </w:rPr>
      </w:pPr>
      <w:r w:rsidDel="00000000" w:rsidR="00000000" w:rsidRPr="00000000">
        <w:rPr>
          <w:rFonts w:ascii="Arial" w:cs="Arial" w:eastAsia="Arial" w:hAnsi="Arial"/>
          <w:rtl w:val="0"/>
        </w:rPr>
        <w:t xml:space="preserve">3.15.4</w:t>
        <w:tab/>
        <w:t xml:space="preserve">[RESERVED]</w:t>
      </w:r>
    </w:p>
    <w:p w:rsidR="00000000" w:rsidDel="00000000" w:rsidP="00000000" w:rsidRDefault="00000000" w:rsidRPr="00000000" w14:paraId="0000007B">
      <w:pPr>
        <w:spacing w:after="200" w:line="276" w:lineRule="auto"/>
        <w:ind w:left="1620" w:hanging="900"/>
        <w:rPr>
          <w:rFonts w:ascii="Arial" w:cs="Arial" w:eastAsia="Arial" w:hAnsi="Arial"/>
        </w:rPr>
      </w:pPr>
      <w:r w:rsidDel="00000000" w:rsidR="00000000" w:rsidRPr="00000000">
        <w:rPr>
          <w:rFonts w:ascii="Arial" w:cs="Arial" w:eastAsia="Arial" w:hAnsi="Arial"/>
          <w:rtl w:val="0"/>
        </w:rPr>
        <w:t xml:space="preserve">3.15.5</w:t>
        <w:tab/>
        <w:t xml:space="preserve">This subsection shall not apply to the ASUC Student Union or any unit thereof, which shall be governed under §3.5 unless otherwise specified in §3.5.  </w:t>
      </w:r>
    </w:p>
    <w:p w:rsidR="00000000" w:rsidDel="00000000" w:rsidP="00000000" w:rsidRDefault="00000000" w:rsidRPr="00000000" w14:paraId="0000007C">
      <w:pPr>
        <w:spacing w:after="200" w:line="276" w:lineRule="auto"/>
        <w:ind w:left="1620" w:hanging="900"/>
        <w:rPr>
          <w:rFonts w:ascii="Arial" w:cs="Arial" w:eastAsia="Arial" w:hAnsi="Arial"/>
        </w:rPr>
      </w:pPr>
      <w:r w:rsidDel="00000000" w:rsidR="00000000" w:rsidRPr="00000000">
        <w:rPr>
          <w:rFonts w:ascii="Arial" w:cs="Arial" w:eastAsia="Arial" w:hAnsi="Arial"/>
          <w:rtl w:val="0"/>
        </w:rPr>
        <w:t xml:space="preserve">3.15.6</w:t>
        <w:tab/>
        <w:t xml:space="preserve">The purview of this section shall also prohibit any form of campaigning during any academic event, including but not limited to lecture, lab, discussion, and office hours even with instructor consent.</w:t>
      </w:r>
    </w:p>
    <w:p w:rsidR="00000000" w:rsidDel="00000000" w:rsidP="00000000" w:rsidRDefault="00000000" w:rsidRPr="00000000" w14:paraId="0000007D">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3.16</w:t>
        <w:tab/>
        <w:t xml:space="preserve">Disseminating information intended to mislead or deceive voters as to the mechanics of the election.</w:t>
      </w:r>
    </w:p>
    <w:p w:rsidR="00000000" w:rsidDel="00000000" w:rsidP="00000000" w:rsidRDefault="00000000" w:rsidRPr="00000000" w14:paraId="0000007E">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3.17</w:t>
        <w:tab/>
        <w:t xml:space="preserve">Intentionally disseminating information that is objectively and provably false.</w:t>
      </w:r>
    </w:p>
    <w:p w:rsidR="00000000" w:rsidDel="00000000" w:rsidP="00000000" w:rsidRDefault="00000000" w:rsidRPr="00000000" w14:paraId="0000007F">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3.18</w:t>
        <w:tab/>
        <w:t xml:space="preserve">Campaigning to any person who is voting from within a distance of twenty feet, including online voting.</w:t>
      </w:r>
    </w:p>
    <w:p w:rsidR="00000000" w:rsidDel="00000000" w:rsidP="00000000" w:rsidRDefault="00000000" w:rsidRPr="00000000" w14:paraId="00000080">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3.19</w:t>
        <w:tab/>
        <w:t xml:space="preserve">Violating the secrecy of Judicial Council documents filed under seal and Judicial Council closed sessions.</w:t>
      </w:r>
    </w:p>
    <w:p w:rsidR="00000000" w:rsidDel="00000000" w:rsidP="00000000" w:rsidRDefault="00000000" w:rsidRPr="00000000" w14:paraId="00000081">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3.20     Recruiting or seeking assistance from nonpartisan staff, such as in the offices of Appointed Officers, for any campaign activities.</w:t>
      </w:r>
      <w:r w:rsidDel="00000000" w:rsidR="00000000" w:rsidRPr="00000000">
        <w:rPr>
          <w:rtl w:val="0"/>
        </w:rPr>
        <w:t xml:space="preserve"> </w:t>
      </w:r>
      <w:r w:rsidDel="00000000" w:rsidR="00000000" w:rsidRPr="00000000">
        <w:rPr>
          <w:rFonts w:ascii="Arial" w:cs="Arial" w:eastAsia="Arial" w:hAnsi="Arial"/>
          <w:rtl w:val="0"/>
        </w:rPr>
        <w:t xml:space="preserve">  </w:t>
      </w:r>
    </w:p>
    <w:p w:rsidR="00000000" w:rsidDel="00000000" w:rsidP="00000000" w:rsidRDefault="00000000" w:rsidRPr="00000000" w14:paraId="00000082">
      <w:pPr>
        <w:spacing w:after="200" w:line="276" w:lineRule="auto"/>
        <w:ind w:left="720"/>
        <w:rPr>
          <w:rFonts w:ascii="Arial" w:cs="Arial" w:eastAsia="Arial" w:hAnsi="Arial"/>
          <w:u w:val="single"/>
        </w:rPr>
      </w:pPr>
      <w:r w:rsidDel="00000000" w:rsidR="00000000" w:rsidRPr="00000000">
        <w:rPr>
          <w:rFonts w:ascii="Arial" w:cs="Arial" w:eastAsia="Arial" w:hAnsi="Arial"/>
          <w:u w:val="single"/>
          <w:rtl w:val="0"/>
        </w:rPr>
        <w:t xml:space="preserve">3.21</w:t>
        <w:tab/>
        <w:t xml:space="preserve">Violating the terms of “hard” campaigning found in §1.3.7.</w:t>
      </w:r>
    </w:p>
    <w:p w:rsidR="00000000" w:rsidDel="00000000" w:rsidP="00000000" w:rsidRDefault="00000000" w:rsidRPr="00000000" w14:paraId="00000083">
      <w:pPr>
        <w:spacing w:after="200" w:line="276" w:lineRule="auto"/>
        <w:ind w:left="720"/>
        <w:rPr>
          <w:rFonts w:ascii="Arial" w:cs="Arial" w:eastAsia="Arial" w:hAnsi="Arial"/>
          <w:b w:val="1"/>
          <w:bCs w:val="1"/>
        </w:rPr>
      </w:pPr>
      <w:r w:rsidDel="00000000" w:rsidR="00000000" w:rsidRPr="00000000">
        <w:rPr>
          <w:rFonts w:ascii="Arial" w:cs="Arial" w:eastAsia="Arial" w:hAnsi="Arial"/>
          <w:b w:val="1"/>
          <w:bCs w:val="1"/>
          <w:rtl w:val="0"/>
        </w:rPr>
        <w:t xml:space="preserve">Section 4: Class C (Minor) Violations</w:t>
      </w:r>
    </w:p>
    <w:p w:rsidR="00000000" w:rsidDel="00000000" w:rsidP="00000000" w:rsidRDefault="00000000" w:rsidRPr="00000000" w14:paraId="00000084">
      <w:pPr>
        <w:spacing w:after="200" w:line="276" w:lineRule="auto"/>
        <w:rPr>
          <w:rFonts w:ascii="Arial" w:cs="Arial" w:eastAsia="Arial" w:hAnsi="Arial"/>
        </w:rPr>
      </w:pPr>
      <w:r w:rsidDel="00000000" w:rsidR="00000000" w:rsidRPr="00000000">
        <w:rPr>
          <w:rFonts w:ascii="Arial" w:cs="Arial" w:eastAsia="Arial" w:hAnsi="Arial"/>
          <w:rtl w:val="0"/>
        </w:rPr>
        <w:t xml:space="preserve">The following acts shall constitute Class C (Minor) Violations:</w:t>
      </w:r>
    </w:p>
    <w:p w:rsidR="00000000" w:rsidDel="00000000" w:rsidP="00000000" w:rsidRDefault="00000000" w:rsidRPr="00000000" w14:paraId="00000085">
      <w:pPr>
        <w:spacing w:after="200" w:line="276" w:lineRule="auto"/>
        <w:ind w:left="720"/>
        <w:rPr>
          <w:rFonts w:ascii="Arial" w:cs="Arial" w:eastAsia="Arial" w:hAnsi="Arial"/>
          <w:strike w:val="1"/>
        </w:rPr>
      </w:pPr>
      <w:r w:rsidDel="00000000" w:rsidR="00000000" w:rsidRPr="00000000">
        <w:rPr>
          <w:rFonts w:ascii="Arial" w:cs="Arial" w:eastAsia="Arial" w:hAnsi="Arial"/>
          <w:rtl w:val="0"/>
        </w:rPr>
        <w:t xml:space="preserve">4.1</w:t>
        <w:tab/>
        <w:t xml:space="preserve">Systematically or repeatedly and willfully destroying, defacing, covering, moving or removing from their places, posters, signs, banners, leaflets or flyers of the ASUC, student organizations or campus units.</w:t>
      </w:r>
      <w:r w:rsidDel="00000000" w:rsidR="00000000" w:rsidRPr="00000000">
        <w:rPr>
          <w:rtl w:val="0"/>
        </w:rPr>
      </w:r>
    </w:p>
    <w:p w:rsidR="00000000" w:rsidDel="00000000" w:rsidP="00000000" w:rsidRDefault="00000000" w:rsidRPr="00000000" w14:paraId="00000086">
      <w:pPr>
        <w:spacing w:after="200" w:line="276" w:lineRule="auto"/>
        <w:ind w:left="720"/>
        <w:rPr>
          <w:rFonts w:ascii="Arial" w:cs="Arial" w:eastAsia="Arial" w:hAnsi="Arial"/>
          <w:strike w:val="1"/>
        </w:rPr>
      </w:pPr>
      <w:r w:rsidDel="00000000" w:rsidR="00000000" w:rsidRPr="00000000">
        <w:rPr>
          <w:rFonts w:ascii="Arial" w:cs="Arial" w:eastAsia="Arial" w:hAnsi="Arial"/>
          <w:rtl w:val="0"/>
        </w:rPr>
        <w:t xml:space="preserve">4.2</w:t>
      </w:r>
      <w:r w:rsidDel="00000000" w:rsidR="00000000" w:rsidRPr="00000000">
        <w:rPr>
          <w:rFonts w:ascii="Arial" w:cs="Arial" w:eastAsia="Arial" w:hAnsi="Arial"/>
          <w:strike w:val="1"/>
          <w:rtl w:val="0"/>
        </w:rPr>
        <w:tab/>
      </w:r>
      <w:r w:rsidDel="00000000" w:rsidR="00000000" w:rsidRPr="00000000">
        <w:rPr>
          <w:rFonts w:ascii="Arial" w:cs="Arial" w:eastAsia="Arial" w:hAnsi="Arial"/>
          <w:rtl w:val="0"/>
        </w:rPr>
        <w:t xml:space="preserve">Filing malicious, frivolous, misleading, or bad faith charges or complaints against any candidate, party, proponent, or opponent in the Judicial Council or to the Elections Council. If an individual engages a third party to file such charges, both individuals shall be held responsible.</w:t>
      </w:r>
      <w:r w:rsidDel="00000000" w:rsidR="00000000" w:rsidRPr="00000000">
        <w:rPr>
          <w:rtl w:val="0"/>
        </w:rPr>
      </w:r>
    </w:p>
    <w:p w:rsidR="00000000" w:rsidDel="00000000" w:rsidP="00000000" w:rsidRDefault="00000000" w:rsidRPr="00000000" w14:paraId="00000087">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4.3</w:t>
      </w:r>
      <w:r w:rsidDel="00000000" w:rsidR="00000000" w:rsidRPr="00000000">
        <w:rPr>
          <w:rFonts w:ascii="Arial" w:cs="Arial" w:eastAsia="Arial" w:hAnsi="Arial"/>
          <w:strike w:val="1"/>
          <w:rtl w:val="0"/>
        </w:rPr>
        <w:tab/>
      </w:r>
      <w:r w:rsidDel="00000000" w:rsidR="00000000" w:rsidRPr="00000000">
        <w:rPr>
          <w:rFonts w:ascii="Arial" w:cs="Arial" w:eastAsia="Arial" w:hAnsi="Arial"/>
          <w:rtl w:val="0"/>
        </w:rPr>
        <w:t xml:space="preserve">Using any means of unsolicited electronic communication “spam” to campaign (electronic mail, phone, message, text, social media).</w:t>
      </w:r>
    </w:p>
    <w:p w:rsidR="00000000" w:rsidDel="00000000" w:rsidP="00000000" w:rsidRDefault="00000000" w:rsidRPr="00000000" w14:paraId="00000088">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4.3.1</w:t>
        <w:tab/>
        <w:t xml:space="preserve">“Spam” shall be defined to include any unsolicited electronic communication that does not meet at least one of the following criteria:</w:t>
      </w:r>
    </w:p>
    <w:p w:rsidR="00000000" w:rsidDel="00000000" w:rsidP="00000000" w:rsidRDefault="00000000" w:rsidRPr="00000000" w14:paraId="00000089">
      <w:pPr>
        <w:spacing w:after="200" w:line="276" w:lineRule="auto"/>
        <w:ind w:left="2430" w:hanging="990"/>
        <w:rPr>
          <w:rFonts w:ascii="Arial" w:cs="Arial" w:eastAsia="Arial" w:hAnsi="Arial"/>
        </w:rPr>
      </w:pPr>
      <w:r w:rsidDel="00000000" w:rsidR="00000000" w:rsidRPr="00000000">
        <w:rPr>
          <w:rFonts w:ascii="Arial" w:cs="Arial" w:eastAsia="Arial" w:hAnsi="Arial"/>
          <w:rtl w:val="0"/>
        </w:rPr>
        <w:t xml:space="preserve">4.3.1.1</w:t>
        <w:tab/>
        <w:t xml:space="preserve">The recipient initiated contact regarding campaign matters through the same communication medium with the author.</w:t>
      </w:r>
    </w:p>
    <w:p w:rsidR="00000000" w:rsidDel="00000000" w:rsidP="00000000" w:rsidRDefault="00000000" w:rsidRPr="00000000" w14:paraId="0000008A">
      <w:pPr>
        <w:spacing w:after="200" w:line="276" w:lineRule="auto"/>
        <w:ind w:left="2430" w:hanging="990"/>
        <w:rPr>
          <w:rFonts w:ascii="Arial" w:cs="Arial" w:eastAsia="Arial" w:hAnsi="Arial"/>
        </w:rPr>
      </w:pPr>
      <w:r w:rsidDel="00000000" w:rsidR="00000000" w:rsidRPr="00000000">
        <w:rPr>
          <w:rFonts w:ascii="Arial" w:cs="Arial" w:eastAsia="Arial" w:hAnsi="Arial"/>
          <w:rtl w:val="0"/>
        </w:rPr>
        <w:t xml:space="preserve">4.3.1.2</w:t>
        <w:tab/>
        <w:t xml:space="preserve">The recipient gave their contact information for the same communication medium to the author’s campaign.</w:t>
      </w:r>
    </w:p>
    <w:p w:rsidR="00000000" w:rsidDel="00000000" w:rsidP="00000000" w:rsidRDefault="00000000" w:rsidRPr="00000000" w14:paraId="0000008B">
      <w:pPr>
        <w:spacing w:after="200" w:line="276" w:lineRule="auto"/>
        <w:ind w:left="2430" w:hanging="990"/>
        <w:rPr>
          <w:rFonts w:ascii="Arial" w:cs="Arial" w:eastAsia="Arial" w:hAnsi="Arial"/>
        </w:rPr>
      </w:pPr>
      <w:r w:rsidDel="00000000" w:rsidR="00000000" w:rsidRPr="00000000">
        <w:rPr>
          <w:rFonts w:ascii="Arial" w:cs="Arial" w:eastAsia="Arial" w:hAnsi="Arial"/>
          <w:rtl w:val="0"/>
        </w:rPr>
        <w:t xml:space="preserve">4.3.1.3</w:t>
        <w:tab/>
        <w:t xml:space="preserve">The communication is sent through a social network and the recipient has the author as a connection/friend/etc on the same social network.</w:t>
      </w:r>
    </w:p>
    <w:p w:rsidR="00000000" w:rsidDel="00000000" w:rsidP="00000000" w:rsidRDefault="00000000" w:rsidRPr="00000000" w14:paraId="0000008C">
      <w:pPr>
        <w:spacing w:after="200" w:line="276" w:lineRule="auto"/>
        <w:ind w:left="3420" w:hanging="990"/>
        <w:rPr>
          <w:rFonts w:ascii="Arial" w:cs="Arial" w:eastAsia="Arial" w:hAnsi="Arial"/>
        </w:rPr>
      </w:pPr>
      <w:r w:rsidDel="00000000" w:rsidR="00000000" w:rsidRPr="00000000">
        <w:rPr>
          <w:rFonts w:ascii="Arial" w:cs="Arial" w:eastAsia="Arial" w:hAnsi="Arial"/>
          <w:rtl w:val="0"/>
        </w:rPr>
        <w:t xml:space="preserve">4.3.1.3.2</w:t>
        <w:tab/>
        <w:t xml:space="preserve">Any communication sent through a social network that is moderated by some organization shall meet all criteria as laid out in 4.3.1.5. </w:t>
      </w:r>
    </w:p>
    <w:p w:rsidR="00000000" w:rsidDel="00000000" w:rsidP="00000000" w:rsidRDefault="00000000" w:rsidRPr="00000000" w14:paraId="0000008D">
      <w:pPr>
        <w:spacing w:after="200" w:line="276" w:lineRule="auto"/>
        <w:ind w:left="2430" w:hanging="990"/>
        <w:rPr>
          <w:rFonts w:ascii="Arial" w:cs="Arial" w:eastAsia="Arial" w:hAnsi="Arial"/>
        </w:rPr>
      </w:pPr>
      <w:r w:rsidDel="00000000" w:rsidR="00000000" w:rsidRPr="00000000">
        <w:rPr>
          <w:rFonts w:ascii="Arial" w:cs="Arial" w:eastAsia="Arial" w:hAnsi="Arial"/>
          <w:rtl w:val="0"/>
        </w:rPr>
        <w:t xml:space="preserve">4.3.1.4</w:t>
        <w:tab/>
        <w:t xml:space="preserve">The recipient has had non-campaign related contact with the author through the same communication medium within the past three months.</w:t>
      </w:r>
    </w:p>
    <w:p w:rsidR="00000000" w:rsidDel="00000000" w:rsidP="00000000" w:rsidRDefault="00000000" w:rsidRPr="00000000" w14:paraId="0000008E">
      <w:pPr>
        <w:spacing w:after="200" w:line="276" w:lineRule="auto"/>
        <w:ind w:left="2430" w:hanging="990"/>
        <w:rPr>
          <w:rFonts w:ascii="Arial" w:cs="Arial" w:eastAsia="Arial" w:hAnsi="Arial"/>
        </w:rPr>
      </w:pPr>
      <w:r w:rsidDel="00000000" w:rsidR="00000000" w:rsidRPr="00000000">
        <w:rPr>
          <w:rFonts w:ascii="Arial" w:cs="Arial" w:eastAsia="Arial" w:hAnsi="Arial"/>
          <w:rtl w:val="0"/>
        </w:rPr>
        <w:t xml:space="preserve">4.3.1.5</w:t>
        <w:tab/>
        <w:t xml:space="preserve">The communication is sent through a listserv/group message mechanism run by some organization and the author has explicit written permission from the leadership of that organization or is a member in good standing of that organization. Additionally, the communication must clearly indicate the group/listserv through which it is sent. </w:t>
      </w:r>
    </w:p>
    <w:p w:rsidR="00000000" w:rsidDel="00000000" w:rsidP="00000000" w:rsidRDefault="00000000" w:rsidRPr="00000000" w14:paraId="0000008F">
      <w:pPr>
        <w:spacing w:after="200" w:line="276" w:lineRule="auto"/>
        <w:ind w:left="2430" w:hanging="990"/>
        <w:rPr>
          <w:rFonts w:ascii="Arial" w:cs="Arial" w:eastAsia="Arial" w:hAnsi="Arial"/>
        </w:rPr>
      </w:pPr>
      <w:r w:rsidDel="00000000" w:rsidR="00000000" w:rsidRPr="00000000">
        <w:rPr>
          <w:rFonts w:ascii="Arial" w:cs="Arial" w:eastAsia="Arial" w:hAnsi="Arial"/>
          <w:rtl w:val="0"/>
        </w:rPr>
        <w:tab/>
        <w:t xml:space="preserve">4.3.1.5.1    This criteria shall not be valid for group messages sent to an entire class, academic program, or other groups/listservs which students are required to be or automatically are members of.</w:t>
      </w:r>
    </w:p>
    <w:p w:rsidR="00000000" w:rsidDel="00000000" w:rsidP="00000000" w:rsidRDefault="00000000" w:rsidRPr="00000000" w14:paraId="00000090">
      <w:pPr>
        <w:spacing w:after="200" w:line="276" w:lineRule="auto"/>
        <w:ind w:left="2430" w:hanging="990"/>
        <w:rPr>
          <w:rFonts w:ascii="Arial" w:cs="Arial" w:eastAsia="Arial" w:hAnsi="Arial"/>
        </w:rPr>
      </w:pPr>
      <w:r w:rsidDel="00000000" w:rsidR="00000000" w:rsidRPr="00000000">
        <w:rPr>
          <w:rFonts w:ascii="Arial" w:cs="Arial" w:eastAsia="Arial" w:hAnsi="Arial"/>
          <w:rtl w:val="0"/>
        </w:rPr>
        <w:t xml:space="preserve">4.3.1.6</w:t>
        <w:tab/>
        <w:t xml:space="preserve">The communication is sent through an online forum for which membership is voluntary and for which there is a reasonable expectation that, by joining the forum, members will receive periodic announcements and solicitations.</w:t>
      </w:r>
    </w:p>
    <w:p w:rsidR="00000000" w:rsidDel="00000000" w:rsidP="00000000" w:rsidRDefault="00000000" w:rsidRPr="00000000" w14:paraId="00000091">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4.3.2</w:t>
        <w:tab/>
        <w:t xml:space="preserve">Any one “blast” of similar communications sent out within a six hour period shall count as a single violation per candidate, party, proponent, or opponent responsible for the communication.</w:t>
      </w:r>
    </w:p>
    <w:p w:rsidR="00000000" w:rsidDel="00000000" w:rsidP="00000000" w:rsidRDefault="00000000" w:rsidRPr="00000000" w14:paraId="00000092">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4.3.5</w:t>
        <w:tab/>
        <w:t xml:space="preserve">“Author” shall be defined as all of the following individuals: </w:t>
      </w:r>
    </w:p>
    <w:p w:rsidR="00000000" w:rsidDel="00000000" w:rsidP="00000000" w:rsidRDefault="00000000" w:rsidRPr="00000000" w14:paraId="00000093">
      <w:pPr>
        <w:spacing w:after="200" w:line="276" w:lineRule="auto"/>
        <w:ind w:left="2340" w:hanging="900"/>
        <w:rPr>
          <w:rFonts w:ascii="Arial" w:cs="Arial" w:eastAsia="Arial" w:hAnsi="Arial"/>
        </w:rPr>
      </w:pPr>
      <w:r w:rsidDel="00000000" w:rsidR="00000000" w:rsidRPr="00000000">
        <w:rPr>
          <w:rFonts w:ascii="Arial" w:cs="Arial" w:eastAsia="Arial" w:hAnsi="Arial"/>
          <w:rtl w:val="0"/>
        </w:rPr>
        <w:t xml:space="preserve">4.3.5.1</w:t>
        <w:tab/>
        <w:t xml:space="preserve">All candidates explicitly campaigned for in the communication. </w:t>
      </w:r>
    </w:p>
    <w:p w:rsidR="00000000" w:rsidDel="00000000" w:rsidP="00000000" w:rsidRDefault="00000000" w:rsidRPr="00000000" w14:paraId="00000094">
      <w:pPr>
        <w:spacing w:after="200" w:line="276" w:lineRule="auto"/>
        <w:ind w:left="2340" w:hanging="900"/>
        <w:rPr>
          <w:rFonts w:ascii="Arial" w:cs="Arial" w:eastAsia="Arial" w:hAnsi="Arial"/>
        </w:rPr>
      </w:pPr>
      <w:r w:rsidDel="00000000" w:rsidR="00000000" w:rsidRPr="00000000">
        <w:rPr>
          <w:rFonts w:ascii="Arial" w:cs="Arial" w:eastAsia="Arial" w:hAnsi="Arial"/>
          <w:rtl w:val="0"/>
        </w:rPr>
        <w:t xml:space="preserve">4.3.5.2</w:t>
        <w:tab/>
        <w:t xml:space="preserve">The individual from whose personal account, number, or address the communication is sent. </w:t>
      </w:r>
    </w:p>
    <w:p w:rsidR="00000000" w:rsidDel="00000000" w:rsidP="00000000" w:rsidRDefault="00000000" w:rsidRPr="00000000" w14:paraId="00000095">
      <w:pPr>
        <w:spacing w:after="200" w:line="276" w:lineRule="auto"/>
        <w:ind w:left="2340" w:hanging="900"/>
        <w:rPr>
          <w:rFonts w:ascii="Arial" w:cs="Arial" w:eastAsia="Arial" w:hAnsi="Arial"/>
        </w:rPr>
      </w:pPr>
      <w:r w:rsidDel="00000000" w:rsidR="00000000" w:rsidRPr="00000000">
        <w:rPr>
          <w:rFonts w:ascii="Arial" w:cs="Arial" w:eastAsia="Arial" w:hAnsi="Arial"/>
          <w:rtl w:val="0"/>
        </w:rPr>
        <w:t xml:space="preserve">4.3.5.3</w:t>
        <w:tab/>
        <w:t xml:space="preserve">If the message is sent from an impersonal or shared account, number, or address, the individual who signed the communication or otherwise indicated themself as author.</w:t>
      </w:r>
    </w:p>
    <w:p w:rsidR="00000000" w:rsidDel="00000000" w:rsidP="00000000" w:rsidRDefault="00000000" w:rsidRPr="00000000" w14:paraId="00000096">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4.3.6</w:t>
        <w:tab/>
        <w:t xml:space="preserve">Only one of the authors, as defined in §4.3.5,  must meet the criteria required by §4.3.1 for the communications to not be considered spam. If there is no author discernible pursuant to §4.3.5, the communication shall be considered spam. </w:t>
      </w:r>
    </w:p>
    <w:p w:rsidR="00000000" w:rsidDel="00000000" w:rsidP="00000000" w:rsidRDefault="00000000" w:rsidRPr="00000000" w14:paraId="00000097">
      <w:pPr>
        <w:spacing w:after="200" w:line="276" w:lineRule="auto"/>
        <w:ind w:left="720"/>
        <w:rPr>
          <w:rFonts w:ascii="Arial" w:cs="Arial" w:eastAsia="Arial" w:hAnsi="Arial"/>
          <w:strike w:val="1"/>
        </w:rPr>
      </w:pPr>
      <w:r w:rsidDel="00000000" w:rsidR="00000000" w:rsidRPr="00000000">
        <w:rPr>
          <w:rFonts w:ascii="Arial" w:cs="Arial" w:eastAsia="Arial" w:hAnsi="Arial"/>
          <w:rtl w:val="0"/>
        </w:rPr>
        <w:t xml:space="preserve">4.4</w:t>
        <w:tab/>
        <w:t xml:space="preserve">Loitering within one hundred feet of on-campus polls.</w:t>
      </w:r>
      <w:r w:rsidDel="00000000" w:rsidR="00000000" w:rsidRPr="00000000">
        <w:rPr>
          <w:rtl w:val="0"/>
        </w:rPr>
      </w:r>
    </w:p>
    <w:p w:rsidR="00000000" w:rsidDel="00000000" w:rsidP="00000000" w:rsidRDefault="00000000" w:rsidRPr="00000000" w14:paraId="00000098">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4.5</w:t>
      </w:r>
      <w:r w:rsidDel="00000000" w:rsidR="00000000" w:rsidRPr="00000000">
        <w:rPr>
          <w:rFonts w:ascii="Arial" w:cs="Arial" w:eastAsia="Arial" w:hAnsi="Arial"/>
          <w:strike w:val="1"/>
          <w:rtl w:val="0"/>
        </w:rPr>
        <w:tab/>
      </w:r>
      <w:r w:rsidDel="00000000" w:rsidR="00000000" w:rsidRPr="00000000">
        <w:rPr>
          <w:rFonts w:ascii="Arial" w:cs="Arial" w:eastAsia="Arial" w:hAnsi="Arial"/>
          <w:rtl w:val="0"/>
        </w:rPr>
        <w:t xml:space="preserve">Posting campaign materials on restricted bulletin boards, within university buildings, on campus vertical features, or any structured or natural feature of the campus (e.g. chalkboards, doors, windows, buildings, surfaces of walkways, roads, Sather Gate, residence halls, dining commons, fountains, posts, waste receptacles, fences, or trees). </w:t>
      </w:r>
    </w:p>
    <w:p w:rsidR="00000000" w:rsidDel="00000000" w:rsidP="00000000" w:rsidRDefault="00000000" w:rsidRPr="00000000" w14:paraId="00000099">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4.5.1</w:t>
        <w:tab/>
        <w:t xml:space="preserve">This section does not limit posting on public access bulletin boards and kiosks, or in areas in which the proper permission has been obtained.</w:t>
      </w:r>
    </w:p>
    <w:p w:rsidR="00000000" w:rsidDel="00000000" w:rsidP="00000000" w:rsidRDefault="00000000" w:rsidRPr="00000000" w14:paraId="0000009A">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4.5.2</w:t>
        <w:tab/>
        <w:t xml:space="preserve">This section does not limit displays where the display is out of public view and the display is attended by a person no more than six feet away. </w:t>
      </w:r>
    </w:p>
    <w:p w:rsidR="00000000" w:rsidDel="00000000" w:rsidP="00000000" w:rsidRDefault="00000000" w:rsidRPr="00000000" w14:paraId="0000009B">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4.5.3</w:t>
        <w:tab/>
        <w:t xml:space="preserve">The exemption in §4.5.2 shall include candidate/party “bases” as long as materials are out of public view and the “base” is attended by a person no more than six feet away.</w:t>
      </w:r>
    </w:p>
    <w:p w:rsidR="00000000" w:rsidDel="00000000" w:rsidP="00000000" w:rsidRDefault="00000000" w:rsidRPr="00000000" w14:paraId="0000009C">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4.5.4</w:t>
        <w:tab/>
        <w:t xml:space="preserve">This section does not limit displays which are freestanding (e.g. touching the ground) as long as the display is attended by a person no more than six feet away. </w:t>
      </w:r>
    </w:p>
    <w:p w:rsidR="00000000" w:rsidDel="00000000" w:rsidP="00000000" w:rsidRDefault="00000000" w:rsidRPr="00000000" w14:paraId="0000009D">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4.6</w:t>
        <w:tab/>
        <w:t xml:space="preserve">The submission of campaign finance reports or documentation late, in an incorrect format, or with minor substantive errors, unless absolved by the Elections Council Campaign Finance Committee (ECCFC). </w:t>
      </w:r>
    </w:p>
    <w:p w:rsidR="00000000" w:rsidDel="00000000" w:rsidP="00000000" w:rsidRDefault="00000000" w:rsidRPr="00000000" w14:paraId="0000009E">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4.6.1</w:t>
        <w:tab/>
        <w:t xml:space="preserve">The late submission of campaign finance reporting materials shall be assessed in accordance to the deadlines established in ASUCBL 4204§4.1.</w:t>
      </w:r>
    </w:p>
    <w:p w:rsidR="00000000" w:rsidDel="00000000" w:rsidP="00000000" w:rsidRDefault="00000000" w:rsidRPr="00000000" w14:paraId="0000009F">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4.6.2</w:t>
        <w:tab/>
        <w:t xml:space="preserve">A campaign finance report shall be considered to be incorrectly formatted if it is missing any supporting material or documentation pursuant to ASUBL 4204§4.3, missing a required signature pursuant to ASUCBL 4204§4.6 or §4.7, or if it is submitted in a document format that does not comply with Elections Operational Policy governing the submission of campaign finance materials pursuant to ASUCBL 4204§4.4 and ASUCBL 4101§6.</w:t>
      </w:r>
    </w:p>
    <w:p w:rsidR="00000000" w:rsidDel="00000000" w:rsidP="00000000" w:rsidRDefault="00000000" w:rsidRPr="00000000" w14:paraId="000000A0">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4.6.3</w:t>
        <w:tab/>
        <w:t xml:space="preserve">A substantive error on a campaign finance report shall be defined as any error or inconsistency between revenues or expenditures reported in the campaign finance report and those revenues or expenditures actually received or made during the applicable campaign period. An error shall be considered minor if the error was made unintentionally and does not exceed five (5) percent of the campaign contribution or expenditure limits prescribed in ASUCBL 4204.</w:t>
      </w:r>
    </w:p>
    <w:p w:rsidR="00000000" w:rsidDel="00000000" w:rsidP="00000000" w:rsidRDefault="00000000" w:rsidRPr="00000000" w14:paraId="000000A1">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4.6.3.1</w:t>
        <w:tab/>
        <w:t xml:space="preserve">This subsection shall not be interpreted to preclude the enforcement of more egregious campaign finance violations pursuant to §3.10, §3.9, or §2.7.</w:t>
      </w:r>
    </w:p>
    <w:p w:rsidR="00000000" w:rsidDel="00000000" w:rsidP="00000000" w:rsidRDefault="00000000" w:rsidRPr="00000000" w14:paraId="000000A2">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4.7</w:t>
        <w:tab/>
        <w:t xml:space="preserve">Interfering with, or campaigning within ten feet of any official Elections Council publicity material.</w:t>
      </w:r>
    </w:p>
    <w:p w:rsidR="00000000" w:rsidDel="00000000" w:rsidP="00000000" w:rsidRDefault="00000000" w:rsidRPr="00000000" w14:paraId="000000A3">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4.8</w:t>
        <w:tab/>
        <w:t xml:space="preserve">Being found in contempt of the Judicial Council.</w:t>
      </w:r>
    </w:p>
    <w:p w:rsidR="00000000" w:rsidDel="00000000" w:rsidP="00000000" w:rsidRDefault="00000000" w:rsidRPr="00000000" w14:paraId="000000A4">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4.9</w:t>
        <w:tab/>
        <w:t xml:space="preserve">Using the intellectual property of another person or organization to campaign, without the permission of the rightful owner. Candidates should, but are not required, to obtain permission in writing. Action for this violation can only be brought by or on the complaint of the rightful owner.</w:t>
      </w:r>
    </w:p>
    <w:p w:rsidR="00000000" w:rsidDel="00000000" w:rsidP="00000000" w:rsidRDefault="00000000" w:rsidRPr="00000000" w14:paraId="000000A5">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4.10</w:t>
        <w:tab/>
        <w:t xml:space="preserve">Student party’s failing to accurately disclose their slating process and materials to the Elections Council through the filing process. Materials to be submitted to the Elections Council should include slating rubrics and the documents used to structure the slating process. </w:t>
      </w:r>
    </w:p>
    <w:p w:rsidR="00000000" w:rsidDel="00000000" w:rsidP="00000000" w:rsidRDefault="00000000" w:rsidRPr="00000000" w14:paraId="000000A6">
      <w:pPr>
        <w:spacing w:after="200" w:line="276" w:lineRule="auto"/>
        <w:ind w:left="720"/>
        <w:rPr>
          <w:rFonts w:ascii="Arial" w:cs="Arial" w:eastAsia="Arial" w:hAnsi="Arial"/>
          <w:b w:val="1"/>
          <w:bCs w:val="1"/>
          <w:highlight w:val="white"/>
        </w:rPr>
      </w:pPr>
      <w:r w:rsidDel="00000000" w:rsidR="00000000" w:rsidRPr="00000000">
        <w:rPr>
          <w:rFonts w:ascii="Arial" w:cs="Arial" w:eastAsia="Arial" w:hAnsi="Arial"/>
          <w:b w:val="1"/>
          <w:bCs w:val="1"/>
          <w:highlight w:val="white"/>
          <w:rtl w:val="0"/>
        </w:rPr>
        <w:t xml:space="preserve">Section 5: Endorsements</w:t>
      </w:r>
    </w:p>
    <w:p w:rsidR="00000000" w:rsidDel="00000000" w:rsidP="00000000" w:rsidRDefault="00000000" w:rsidRPr="00000000" w14:paraId="000000A7">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5.1 </w:t>
        <w:tab/>
        <w:t xml:space="preserve">Any unit, body, or office of the Association and any organization affiliated with the ASUC receiving sponsorship or funding from the Association (or through an ASUC-sponsored umbrella organization) shall be prohibited from promoting or discouraging a vote in favour of or against any candidate or party in any ASUC Election (including recall elections).</w:t>
      </w:r>
    </w:p>
    <w:p w:rsidR="00000000" w:rsidDel="00000000" w:rsidP="00000000" w:rsidRDefault="00000000" w:rsidRPr="00000000" w14:paraId="000000A8">
      <w:pPr>
        <w:spacing w:after="200" w:line="276" w:lineRule="auto"/>
        <w:ind w:left="2160" w:hanging="720"/>
        <w:rPr>
          <w:rFonts w:ascii="Arial" w:cs="Arial" w:eastAsia="Arial" w:hAnsi="Arial"/>
        </w:rPr>
      </w:pPr>
      <w:r w:rsidDel="00000000" w:rsidR="00000000" w:rsidRPr="00000000">
        <w:rPr>
          <w:rFonts w:ascii="Arial" w:cs="Arial" w:eastAsia="Arial" w:hAnsi="Arial"/>
          <w:rtl w:val="0"/>
        </w:rPr>
        <w:t xml:space="preserve">5.1.1</w:t>
        <w:tab/>
        <w:t xml:space="preserve">Units or affiliates of the ASUC (e.g. Registered Student Organizations) found in violation of this section shall be subject to the freezing of all ASUC funds and the revocation of ASUC sponsorship pursuant to the procedures detailed in ASUCBL 2201 §5.2.</w:t>
      </w:r>
    </w:p>
    <w:p w:rsidR="00000000" w:rsidDel="00000000" w:rsidP="00000000" w:rsidRDefault="00000000" w:rsidRPr="00000000" w14:paraId="000000A9">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5.2</w:t>
        <w:tab/>
        <w:t xml:space="preserve">Any unit, body, or office of the Association shall be prohibited from promoting or discouraging a vote in favour of or against any proposition in any ASUC Election, unless the Senate (or the Graduate Assembly for units thereof) has endorsed or voted no confidence in the proposition in accordance with §3.5. </w:t>
      </w:r>
    </w:p>
    <w:p w:rsidR="00000000" w:rsidDel="00000000" w:rsidP="00000000" w:rsidRDefault="00000000" w:rsidRPr="00000000" w14:paraId="000000AA">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5.3</w:t>
        <w:tab/>
        <w:t xml:space="preserve">Any organization receiving sponsorship or funding from the Association shall be prohibited from spending any Association funds or using any ASUC resources to promote or discourage a vote in favour of or against any proposition in any ASUC Election. Organizations may use non-Association funds for such purposes.</w:t>
      </w:r>
    </w:p>
    <w:p w:rsidR="00000000" w:rsidDel="00000000" w:rsidP="00000000" w:rsidRDefault="00000000" w:rsidRPr="00000000" w14:paraId="000000AB">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5.4</w:t>
        <w:tab/>
        <w:t xml:space="preserve">Individual officials of an organization receiving sponsorship or funding from the Association may express their individual views in support of or opposition to a candidate (including themselves), a party, or any proposition</w:t>
      </w:r>
      <w:r w:rsidDel="00000000" w:rsidR="00000000" w:rsidRPr="00000000">
        <w:rPr>
          <w:rFonts w:ascii="Arial" w:cs="Arial" w:eastAsia="Arial" w:hAnsi="Arial"/>
          <w:strike w:val="1"/>
          <w:rtl w:val="0"/>
        </w:rPr>
        <w:t xml:space="preserve">s</w:t>
      </w:r>
      <w:r w:rsidDel="00000000" w:rsidR="00000000" w:rsidRPr="00000000">
        <w:rPr>
          <w:rFonts w:ascii="Arial" w:cs="Arial" w:eastAsia="Arial" w:hAnsi="Arial"/>
          <w:rtl w:val="0"/>
        </w:rPr>
        <w:t xml:space="preserve">. In expressing such views, they may identify themselves as officials of their organization, provided they make it clear that they are not speaking for the the Association, their organization, or the student body as a whole. </w:t>
      </w:r>
    </w:p>
    <w:p w:rsidR="00000000" w:rsidDel="00000000" w:rsidP="00000000" w:rsidRDefault="00000000" w:rsidRPr="00000000" w14:paraId="000000AC">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5.5</w:t>
        <w:tab/>
        <w:t xml:space="preserve">This section shall </w:t>
      </w:r>
      <w:r w:rsidDel="00000000" w:rsidR="00000000" w:rsidRPr="00000000">
        <w:rPr>
          <w:rFonts w:ascii="Arial" w:cs="Arial" w:eastAsia="Arial" w:hAnsi="Arial"/>
          <w:i w:val="1"/>
          <w:iCs w:val="1"/>
          <w:rtl w:val="0"/>
        </w:rPr>
        <w:t xml:space="preserve">not</w:t>
      </w:r>
      <w:r w:rsidDel="00000000" w:rsidR="00000000" w:rsidRPr="00000000">
        <w:rPr>
          <w:rFonts w:ascii="Arial" w:cs="Arial" w:eastAsia="Arial" w:hAnsi="Arial"/>
          <w:rtl w:val="0"/>
        </w:rPr>
        <w:t xml:space="preserve"> prohibit a “Community Endorsement” of a candidate by a campus-wide community provided that the following requirements are met:</w:t>
      </w:r>
    </w:p>
    <w:p w:rsidR="00000000" w:rsidDel="00000000" w:rsidP="00000000" w:rsidRDefault="00000000" w:rsidRPr="00000000" w14:paraId="000000AD">
      <w:pPr>
        <w:spacing w:after="200" w:line="276" w:lineRule="auto"/>
        <w:ind w:left="2160" w:hanging="720"/>
        <w:rPr>
          <w:rFonts w:ascii="Arial" w:cs="Arial" w:eastAsia="Arial" w:hAnsi="Arial"/>
        </w:rPr>
      </w:pPr>
      <w:r w:rsidDel="00000000" w:rsidR="00000000" w:rsidRPr="00000000">
        <w:rPr>
          <w:rFonts w:ascii="Arial" w:cs="Arial" w:eastAsia="Arial" w:hAnsi="Arial"/>
          <w:rtl w:val="0"/>
        </w:rPr>
        <w:t xml:space="preserve">5.5.1</w:t>
        <w:tab/>
        <w:t xml:space="preserve">The “Community Endorsement” shall be decided by vote of members of the applicable community. Voting members shall not be required to be a member of any particular Registered Student Organization.</w:t>
      </w:r>
    </w:p>
    <w:p w:rsidR="00000000" w:rsidDel="00000000" w:rsidP="00000000" w:rsidRDefault="00000000" w:rsidRPr="00000000" w14:paraId="000000AE">
      <w:pPr>
        <w:spacing w:after="200" w:line="276" w:lineRule="auto"/>
        <w:ind w:left="2160" w:hanging="720"/>
        <w:rPr>
          <w:rFonts w:ascii="Arial" w:cs="Arial" w:eastAsia="Arial" w:hAnsi="Arial"/>
        </w:rPr>
      </w:pPr>
      <w:r w:rsidDel="00000000" w:rsidR="00000000" w:rsidRPr="00000000">
        <w:rPr>
          <w:rFonts w:ascii="Arial" w:cs="Arial" w:eastAsia="Arial" w:hAnsi="Arial"/>
          <w:rtl w:val="0"/>
        </w:rPr>
        <w:t xml:space="preserve">5.5.2</w:t>
        <w:tab/>
        <w:t xml:space="preserve">A candidate endorsed by a community through the above process must provide the Elections Council with documentation of the endorsement pursuant to ASUCBL 4201 §2.3.2. Documentation may include a letter or email from the endorsement facilitators certifying the result of the endorsement vote or other documentation of the results of the endorsement vote. </w:t>
      </w:r>
    </w:p>
    <w:p w:rsidR="00000000" w:rsidDel="00000000" w:rsidP="00000000" w:rsidRDefault="00000000" w:rsidRPr="00000000" w14:paraId="000000AF">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5.6</w:t>
        <w:tab/>
        <w:t xml:space="preserve">Individual officials of the Association may express their individual views in support of or opposition to a candidate (including themselves), party, or propositions. In expressing such views, they may identify themselves as officials of the Association only if they meet at least one of the following criteria and make clear that they are not speaking for the the Association or the student body as a whole.</w:t>
      </w:r>
    </w:p>
    <w:p w:rsidR="00000000" w:rsidDel="00000000" w:rsidP="00000000" w:rsidRDefault="00000000" w:rsidRPr="00000000" w14:paraId="000000B0">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5.5.1</w:t>
        <w:tab/>
        <w:t xml:space="preserve">They hold or have held an elected position or one appointed by the Senate.</w:t>
      </w:r>
    </w:p>
    <w:p w:rsidR="00000000" w:rsidDel="00000000" w:rsidP="00000000" w:rsidRDefault="00000000" w:rsidRPr="00000000" w14:paraId="000000B1">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5.5.2</w:t>
        <w:tab/>
        <w:t xml:space="preserve">They hold or have held a position in an ASUC program or ASUC commission position, which shall be governed as if an independent organization by §5.4. </w:t>
      </w:r>
    </w:p>
    <w:p w:rsidR="00000000" w:rsidDel="00000000" w:rsidP="00000000" w:rsidRDefault="00000000" w:rsidRPr="00000000" w14:paraId="000000B2">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5.5.3</w:t>
        <w:tab/>
        <w:t xml:space="preserve">They hold or have held a Graduate Assembly Delegate position or a position elected or appointed by the Graduate Assembly.</w:t>
      </w:r>
    </w:p>
    <w:p w:rsidR="00000000" w:rsidDel="00000000" w:rsidP="00000000" w:rsidRDefault="00000000" w:rsidRPr="00000000" w14:paraId="000000B3">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5.5.4</w:t>
        <w:tab/>
        <w:t xml:space="preserve">They hold or have held a leadership position under an Executive Officer or Appointed Officer for at least two-thirds of a past academic year or of the current academic year-to-date. Any instance of the position must clearly indicate the parent Office, given that the following abbreviations may be used: “OP,” “EVP,” “EAVP,” “AAVP,” “SAO”. (e.g. EVP Director of Student Services).</w:t>
      </w:r>
    </w:p>
    <w:p w:rsidR="00000000" w:rsidDel="00000000" w:rsidP="00000000" w:rsidRDefault="00000000" w:rsidRPr="00000000" w14:paraId="000000B4">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5.7</w:t>
        <w:tab/>
        <w:t xml:space="preserve">No part of this section shall prohibit the Berkeley Student Cooperative, any CalGreeks Council, or any houses or chapters thereof from endorsing candidates or parties, except at ASUC-sponsored events. Likewise, individual officials of the same organizations shall be exempt from §5.4. This section shall not exempt houses or chapters which are ASUC-sponsored organizations in their own right.</w:t>
      </w:r>
    </w:p>
    <w:p w:rsidR="00000000" w:rsidDel="00000000" w:rsidP="00000000" w:rsidRDefault="00000000" w:rsidRPr="00000000" w14:paraId="000000B5">
      <w:pPr>
        <w:spacing w:line="480" w:lineRule="auto"/>
        <w:rPr>
          <w:rFonts w:ascii="Arial" w:cs="Arial" w:eastAsia="Arial" w:hAnsi="Arial"/>
          <w:b w:val="1"/>
          <w:bCs w:val="1"/>
        </w:rPr>
      </w:pPr>
      <w:r w:rsidDel="00000000" w:rsidR="00000000" w:rsidRPr="00000000">
        <w:rPr>
          <w:rFonts w:ascii="Arial" w:cs="Arial" w:eastAsia="Arial" w:hAnsi="Arial"/>
          <w:b w:val="1"/>
          <w:bCs w:val="1"/>
          <w:rtl w:val="0"/>
        </w:rPr>
        <w:t xml:space="preserve">Section 6: Definitions</w:t>
      </w:r>
    </w:p>
    <w:p w:rsidR="00000000" w:rsidDel="00000000" w:rsidP="00000000" w:rsidRDefault="00000000" w:rsidRPr="00000000" w14:paraId="000000B6">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6.1</w:t>
        <w:tab/>
        <w:t xml:space="preserve">For the purposes of the interpretation and evaluation of provisions set out in this bylaw, an action </w:t>
      </w:r>
      <w:r w:rsidDel="00000000" w:rsidR="00000000" w:rsidRPr="00000000">
        <w:rPr>
          <w:rFonts w:ascii="Arial" w:cs="Arial" w:eastAsia="Arial" w:hAnsi="Arial"/>
          <w:i w:val="1"/>
          <w:iCs w:val="1"/>
          <w:rtl w:val="0"/>
        </w:rPr>
        <w:t xml:space="preserve">affecting the outcome or integrity of the elections</w:t>
      </w:r>
      <w:r w:rsidDel="00000000" w:rsidR="00000000" w:rsidRPr="00000000">
        <w:rPr>
          <w:rFonts w:ascii="Arial" w:cs="Arial" w:eastAsia="Arial" w:hAnsi="Arial"/>
          <w:rtl w:val="0"/>
        </w:rPr>
        <w:t xml:space="preserve"> shall be interpreted as:</w:t>
      </w:r>
    </w:p>
    <w:p w:rsidR="00000000" w:rsidDel="00000000" w:rsidP="00000000" w:rsidRDefault="00000000" w:rsidRPr="00000000" w14:paraId="000000B7">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6.1.1</w:t>
        <w:tab/>
        <w:t xml:space="preserve">Any action which is found, by a preponderance of the evidence, to have influenced voters or potential voters in a way that would: </w:t>
      </w:r>
    </w:p>
    <w:p w:rsidR="00000000" w:rsidDel="00000000" w:rsidP="00000000" w:rsidRDefault="00000000" w:rsidRPr="00000000" w14:paraId="000000B8">
      <w:pPr>
        <w:spacing w:after="200" w:line="276" w:lineRule="auto"/>
        <w:ind w:left="2160" w:hanging="720"/>
        <w:rPr>
          <w:rFonts w:ascii="Arial" w:cs="Arial" w:eastAsia="Arial" w:hAnsi="Arial"/>
        </w:rPr>
      </w:pPr>
      <w:r w:rsidDel="00000000" w:rsidR="00000000" w:rsidRPr="00000000">
        <w:rPr>
          <w:rFonts w:ascii="Arial" w:cs="Arial" w:eastAsia="Arial" w:hAnsi="Arial"/>
          <w:rtl w:val="0"/>
        </w:rPr>
        <w:t xml:space="preserve">6.1.1.1</w:t>
        <w:tab/>
        <w:t xml:space="preserve">Encourage them to vote for a particular candidate, party, or proposition,</w:t>
      </w:r>
    </w:p>
    <w:p w:rsidR="00000000" w:rsidDel="00000000" w:rsidP="00000000" w:rsidRDefault="00000000" w:rsidRPr="00000000" w14:paraId="000000B9">
      <w:pPr>
        <w:spacing w:after="200" w:line="276" w:lineRule="auto"/>
        <w:ind w:left="2160" w:hanging="720"/>
        <w:rPr>
          <w:rFonts w:ascii="Arial" w:cs="Arial" w:eastAsia="Arial" w:hAnsi="Arial"/>
        </w:rPr>
      </w:pPr>
      <w:r w:rsidDel="00000000" w:rsidR="00000000" w:rsidRPr="00000000">
        <w:rPr>
          <w:rFonts w:ascii="Arial" w:cs="Arial" w:eastAsia="Arial" w:hAnsi="Arial"/>
          <w:rtl w:val="0"/>
        </w:rPr>
        <w:t xml:space="preserve">6.1.1.2</w:t>
        <w:tab/>
        <w:t xml:space="preserve">Encourage them to change their vote to a different candidate, party, or proposition, or</w:t>
      </w:r>
    </w:p>
    <w:p w:rsidR="00000000" w:rsidDel="00000000" w:rsidP="00000000" w:rsidRDefault="00000000" w:rsidRPr="00000000" w14:paraId="000000BA">
      <w:pPr>
        <w:spacing w:after="200" w:line="276" w:lineRule="auto"/>
        <w:ind w:left="2160" w:hanging="720"/>
        <w:rPr>
          <w:rFonts w:ascii="Arial" w:cs="Arial" w:eastAsia="Arial" w:hAnsi="Arial"/>
        </w:rPr>
      </w:pPr>
      <w:r w:rsidDel="00000000" w:rsidR="00000000" w:rsidRPr="00000000">
        <w:rPr>
          <w:rFonts w:ascii="Arial" w:cs="Arial" w:eastAsia="Arial" w:hAnsi="Arial"/>
          <w:rtl w:val="0"/>
        </w:rPr>
        <w:t xml:space="preserve">6.1.1.3</w:t>
        <w:tab/>
        <w:t xml:space="preserve">Discourage or prevent them from voting.</w:t>
      </w:r>
    </w:p>
    <w:p w:rsidR="00000000" w:rsidDel="00000000" w:rsidP="00000000" w:rsidRDefault="00000000" w:rsidRPr="00000000" w14:paraId="000000BB">
      <w:pPr>
        <w:spacing w:after="200" w:line="276" w:lineRule="auto"/>
        <w:ind w:left="1440" w:hanging="720"/>
        <w:rPr>
          <w:rFonts w:ascii="Arial" w:cs="Arial" w:eastAsia="Arial" w:hAnsi="Arial"/>
        </w:rPr>
      </w:pPr>
      <w:r w:rsidDel="00000000" w:rsidR="00000000" w:rsidRPr="00000000">
        <w:rPr>
          <w:rFonts w:ascii="Arial" w:cs="Arial" w:eastAsia="Arial" w:hAnsi="Arial"/>
          <w:rtl w:val="0"/>
        </w:rPr>
        <w:t xml:space="preserve">6.1.2</w:t>
        <w:tab/>
        <w:t xml:space="preserve">Any action which is found, by a preponderance of the evidence, to have undermined the legitimacy of the Elections Council, the elections process, or the election results to an extent that has hindered or would reasonably hinder the effective execution of election processes pursuant to the Constitution and the bylaws. </w:t>
      </w:r>
    </w:p>
    <w:p w:rsidR="00000000" w:rsidDel="00000000" w:rsidP="00000000" w:rsidRDefault="00000000" w:rsidRPr="00000000" w14:paraId="000000BC">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6.2</w:t>
        <w:tab/>
        <w:t xml:space="preserve">An action shall not be deemed to have </w:t>
      </w:r>
      <w:r w:rsidDel="00000000" w:rsidR="00000000" w:rsidRPr="00000000">
        <w:rPr>
          <w:rFonts w:ascii="Arial" w:cs="Arial" w:eastAsia="Arial" w:hAnsi="Arial"/>
          <w:i w:val="1"/>
          <w:iCs w:val="1"/>
          <w:rtl w:val="0"/>
        </w:rPr>
        <w:t xml:space="preserve">affected the outcome of the elections </w:t>
      </w:r>
      <w:r w:rsidDel="00000000" w:rsidR="00000000" w:rsidRPr="00000000">
        <w:rPr>
          <w:rFonts w:ascii="Arial" w:cs="Arial" w:eastAsia="Arial" w:hAnsi="Arial"/>
          <w:rtl w:val="0"/>
        </w:rPr>
        <w:t xml:space="preserve">when, by a preponderance of the evidence, it is determined that such action did not substantively affect any of the votes cast in a particular race or election. </w:t>
      </w:r>
      <w:r w:rsidDel="00000000" w:rsidR="00000000" w:rsidRPr="00000000">
        <w:br w:type="page"/>
      </w:r>
      <w:r w:rsidDel="00000000" w:rsidR="00000000" w:rsidRPr="00000000">
        <w:rPr>
          <w:rtl w:val="0"/>
        </w:rPr>
      </w:r>
    </w:p>
    <w:p w:rsidR="00000000" w:rsidDel="00000000" w:rsidP="00000000" w:rsidRDefault="00000000" w:rsidRPr="00000000" w14:paraId="000000BD">
      <w:pPr>
        <w:pStyle w:val="Heading1"/>
        <w:spacing w:after="200" w:line="276" w:lineRule="auto"/>
        <w:ind w:left="720"/>
        <w:rPr/>
      </w:pPr>
      <w:bookmarkStart w:colFirst="0" w:colLast="0" w:name="_ao78xqvtuzo0" w:id="2"/>
      <w:bookmarkEnd w:id="2"/>
      <w:r w:rsidDel="00000000" w:rsidR="00000000" w:rsidRPr="00000000">
        <w:rPr>
          <w:rtl w:val="0"/>
        </w:rPr>
        <w:t xml:space="preserve">Appendix B: ASUCBL 4105</w:t>
      </w:r>
    </w:p>
    <w:p w:rsidR="00000000" w:rsidDel="00000000" w:rsidP="00000000" w:rsidRDefault="00000000" w:rsidRPr="00000000" w14:paraId="000000BE">
      <w:pPr>
        <w:spacing w:after="200" w:line="276" w:lineRule="auto"/>
        <w:ind w:left="72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F">
      <w:pPr>
        <w:pStyle w:val="Heading1"/>
        <w:spacing w:after="200" w:before="200" w:line="276" w:lineRule="auto"/>
        <w:ind w:left="720" w:firstLine="0"/>
        <w:jc w:val="center"/>
        <w:rPr>
          <w:rFonts w:ascii="Arial" w:cs="Arial" w:eastAsia="Arial" w:hAnsi="Arial"/>
        </w:rPr>
      </w:pPr>
      <w:bookmarkStart w:colFirst="0" w:colLast="0" w:name="_9n6wwdgrhbar" w:id="3"/>
      <w:bookmarkEnd w:id="3"/>
      <w:r w:rsidDel="00000000" w:rsidR="00000000" w:rsidRPr="00000000">
        <w:rPr>
          <w:rFonts w:ascii="Arial" w:cs="Arial" w:eastAsia="Arial" w:hAnsi="Arial"/>
          <w:rtl w:val="0"/>
        </w:rPr>
        <w:t xml:space="preserve">ASUCBL 4105: Tallying of Votes</w:t>
      </w:r>
    </w:p>
    <w:p w:rsidR="00000000" w:rsidDel="00000000" w:rsidP="00000000" w:rsidRDefault="00000000" w:rsidRPr="00000000" w14:paraId="000000C0">
      <w:pPr>
        <w:spacing w:after="200" w:line="276" w:lineRule="auto"/>
        <w:ind w:left="72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1">
      <w:pPr>
        <w:spacing w:after="200" w:line="276"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C2">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0C3">
      <w:pPr>
        <w:spacing w:after="200" w:line="276" w:lineRule="auto"/>
        <w:ind w:left="720"/>
        <w:rPr>
          <w:rFonts w:ascii="Arial" w:cs="Arial" w:eastAsia="Arial" w:hAnsi="Arial"/>
        </w:rPr>
      </w:pPr>
      <w:r w:rsidDel="00000000" w:rsidR="00000000" w:rsidRPr="00000000">
        <w:rPr>
          <w:rtl w:val="0"/>
        </w:rPr>
      </w:r>
    </w:p>
    <w:p w:rsidR="00000000" w:rsidDel="00000000" w:rsidP="00000000" w:rsidRDefault="00000000" w:rsidRPr="00000000" w14:paraId="000000C4">
      <w:pPr>
        <w:spacing w:after="200" w:line="276" w:lineRule="auto"/>
        <w:ind w:left="720"/>
        <w:rPr>
          <w:rFonts w:ascii="Arial" w:cs="Arial" w:eastAsia="Arial" w:hAnsi="Arial"/>
          <w:u w:val="single"/>
        </w:rPr>
      </w:pPr>
      <w:r w:rsidDel="00000000" w:rsidR="00000000" w:rsidRPr="00000000">
        <w:rPr>
          <w:rFonts w:ascii="Arial" w:cs="Arial" w:eastAsia="Arial" w:hAnsi="Arial"/>
          <w:rtl w:val="0"/>
        </w:rPr>
        <w:t xml:space="preserve">6.2</w:t>
        <w:tab/>
        <w:t xml:space="preserve">Prior to the preliminary ballot tabulation, the results of the election shall be only known by the Elections Council Chair</w:t>
      </w:r>
      <w:r w:rsidDel="00000000" w:rsidR="00000000" w:rsidRPr="00000000">
        <w:rPr>
          <w:rFonts w:ascii="Arial" w:cs="Arial" w:eastAsia="Arial" w:hAnsi="Arial"/>
          <w:u w:val="single"/>
          <w:rtl w:val="0"/>
        </w:rPr>
        <w:t xml:space="preserve">,</w:t>
      </w:r>
      <w:r w:rsidDel="00000000" w:rsidR="00000000" w:rsidRPr="00000000">
        <w:rPr>
          <w:rFonts w:ascii="Arial" w:cs="Arial" w:eastAsia="Arial" w:hAnsi="Arial"/>
          <w:rtl w:val="0"/>
        </w:rPr>
        <w:t xml:space="preserve"> </w:t>
      </w:r>
      <w:r w:rsidDel="00000000" w:rsidR="00000000" w:rsidRPr="00000000">
        <w:rPr>
          <w:rFonts w:ascii="Arial" w:cs="Arial" w:eastAsia="Arial" w:hAnsi="Arial"/>
          <w:strike w:val="1"/>
          <w:rtl w:val="0"/>
        </w:rPr>
        <w:t xml:space="preserve">and</w:t>
      </w:r>
      <w:r w:rsidDel="00000000" w:rsidR="00000000" w:rsidRPr="00000000">
        <w:rPr>
          <w:rFonts w:ascii="Arial" w:cs="Arial" w:eastAsia="Arial" w:hAnsi="Arial"/>
          <w:rtl w:val="0"/>
        </w:rPr>
        <w:t xml:space="preserve"> the Assistant Chair</w:t>
      </w:r>
      <w:r w:rsidDel="00000000" w:rsidR="00000000" w:rsidRPr="00000000">
        <w:rPr>
          <w:rFonts w:ascii="Arial" w:cs="Arial" w:eastAsia="Arial" w:hAnsi="Arial"/>
          <w:u w:val="single"/>
          <w:rtl w:val="0"/>
        </w:rPr>
        <w:t xml:space="preserve">, the Chief Technology Officer, and the Chief Legal Officer and the Chief Personnel Officers</w:t>
      </w:r>
    </w:p>
    <w:p w:rsidR="00000000" w:rsidDel="00000000" w:rsidP="00000000" w:rsidRDefault="00000000" w:rsidRPr="00000000" w14:paraId="000000C5">
      <w:pPr>
        <w:spacing w:after="200" w:line="276" w:lineRule="auto"/>
        <w:ind w:left="1440" w:hanging="720"/>
        <w:rPr>
          <w:rFonts w:ascii="Arial" w:cs="Arial" w:eastAsia="Arial" w:hAnsi="Arial"/>
        </w:rPr>
      </w:pPr>
      <w:r w:rsidDel="00000000" w:rsidR="00000000" w:rsidRPr="00000000">
        <w:rPr>
          <w:rFonts w:ascii="Arial" w:cs="Arial" w:eastAsia="Arial" w:hAnsi="Arial"/>
          <w:u w:val="single"/>
          <w:rtl w:val="0"/>
        </w:rPr>
        <w:t xml:space="preserve">6.2.1 </w:t>
        <w:tab/>
        <w:t xml:space="preserve">The results shall not be disclosed to any other individual prior to the preliminary ballot tabulation, unless this group votes unanimously to present the results for verification to an external figure due to extenuating circumstances</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C6">
      <w:pPr>
        <w:spacing w:after="200" w:line="276" w:lineRule="auto"/>
        <w:ind w:left="720"/>
        <w:rPr>
          <w:rFonts w:ascii="Arial" w:cs="Arial" w:eastAsia="Arial" w:hAnsi="Arial"/>
        </w:rPr>
      </w:pPr>
      <w:r w:rsidDel="00000000" w:rsidR="00000000" w:rsidRPr="00000000">
        <w:rPr>
          <w:rtl w:val="0"/>
        </w:rPr>
      </w:r>
    </w:p>
    <w:p w:rsidR="00000000" w:rsidDel="00000000" w:rsidP="00000000" w:rsidRDefault="00000000" w:rsidRPr="00000000" w14:paraId="000000C7">
      <w:pPr>
        <w:spacing w:after="200" w:line="276" w:lineRule="auto"/>
        <w:ind w:left="0" w:firstLine="0"/>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0C8">
      <w:pPr>
        <w:spacing w:after="200" w:line="276" w:lineRule="auto"/>
        <w:ind w:left="720"/>
        <w:rPr>
          <w:rFonts w:ascii="Arial" w:cs="Arial" w:eastAsia="Arial" w:hAnsi="Arial"/>
        </w:rPr>
      </w:pPr>
      <w:r w:rsidDel="00000000" w:rsidR="00000000" w:rsidRPr="00000000">
        <w:rPr>
          <w:rtl w:val="0"/>
        </w:rPr>
      </w:r>
    </w:p>
    <w:p w:rsidR="00000000" w:rsidDel="00000000" w:rsidP="00000000" w:rsidRDefault="00000000" w:rsidRPr="00000000" w14:paraId="000000C9">
      <w:pPr>
        <w:widowControl w:val="0"/>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CA">
      <w:pPr>
        <w:pStyle w:val="Heading1"/>
        <w:widowControl w:val="0"/>
        <w:rPr/>
      </w:pPr>
      <w:bookmarkStart w:colFirst="0" w:colLast="0" w:name="_1jx9j9fvan5q" w:id="4"/>
      <w:bookmarkEnd w:id="4"/>
      <w:r w:rsidDel="00000000" w:rsidR="00000000" w:rsidRPr="00000000">
        <w:rPr>
          <w:rtl w:val="0"/>
        </w:rPr>
        <w:t xml:space="preserve">Appendix C: ASUCBL 4204</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pStyle w:val="Heading1"/>
        <w:tabs>
          <w:tab w:val="left" w:leader="none" w:pos="720"/>
        </w:tabs>
        <w:spacing w:after="200" w:before="200" w:line="276" w:lineRule="auto"/>
        <w:jc w:val="center"/>
        <w:rPr>
          <w:rFonts w:ascii="Arial" w:cs="Arial" w:eastAsia="Arial" w:hAnsi="Arial"/>
        </w:rPr>
      </w:pPr>
      <w:bookmarkStart w:colFirst="0" w:colLast="0" w:name="_2wqi2hgo2c7x" w:id="5"/>
      <w:bookmarkEnd w:id="5"/>
      <w:r w:rsidDel="00000000" w:rsidR="00000000" w:rsidRPr="00000000">
        <w:rPr>
          <w:rFonts w:ascii="Arial" w:cs="Arial" w:eastAsia="Arial" w:hAnsi="Arial"/>
          <w:rtl w:val="0"/>
        </w:rPr>
        <w:t xml:space="preserve">ASUCBL 4204: Campaign Finance </w:t>
      </w:r>
    </w:p>
    <w:p w:rsidR="00000000" w:rsidDel="00000000" w:rsidP="00000000" w:rsidRDefault="00000000" w:rsidRPr="00000000" w14:paraId="000000C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tabs>
          <w:tab w:val="center" w:leader="none" w:pos="4320"/>
          <w:tab w:val="right" w:leader="none" w:pos="8640"/>
        </w:tabs>
        <w:spacing w:after="200"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Section 2: Campaign Expenditure Limits</w:t>
      </w:r>
    </w:p>
    <w:p w:rsidR="00000000" w:rsidDel="00000000" w:rsidP="00000000" w:rsidRDefault="00000000" w:rsidRPr="00000000" w14:paraId="000000D2">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2.1</w:t>
        <w:tab/>
        <w:t xml:space="preserve">Candidates for executive officer positions and/or other persons or organizations which act in coordination with the candidate, may make up to five hundred ($500) in candidate expenditures for the respective executive officer candidacy per election cycle. </w:t>
      </w:r>
    </w:p>
    <w:p w:rsidR="00000000" w:rsidDel="00000000" w:rsidP="00000000" w:rsidRDefault="00000000" w:rsidRPr="00000000" w14:paraId="000000D3">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2.2</w:t>
        <w:tab/>
        <w:t xml:space="preserve">Candidates for senate positions and/or other persons or organizations which act in coordination with the candidate, may make up to two-hundred dollars ($200) in candidate expenditures for the respective senate candidacy per elections cycle.</w:t>
      </w:r>
    </w:p>
    <w:p w:rsidR="00000000" w:rsidDel="00000000" w:rsidP="00000000" w:rsidRDefault="00000000" w:rsidRPr="00000000" w14:paraId="000000D4">
      <w:pPr>
        <w:spacing w:after="200" w:line="276" w:lineRule="auto"/>
        <w:ind w:left="720"/>
        <w:rPr>
          <w:rFonts w:ascii="Arial" w:cs="Arial" w:eastAsia="Arial" w:hAnsi="Arial"/>
          <w:strike w:val="1"/>
        </w:rPr>
      </w:pPr>
      <w:r w:rsidDel="00000000" w:rsidR="00000000" w:rsidRPr="00000000">
        <w:rPr>
          <w:rFonts w:ascii="Arial" w:cs="Arial" w:eastAsia="Arial" w:hAnsi="Arial"/>
          <w:rtl w:val="0"/>
        </w:rPr>
        <w:t xml:space="preserve">2.3</w:t>
        <w:tab/>
        <w:t xml:space="preserve">[RESERVED] </w:t>
      </w:r>
      <w:r w:rsidDel="00000000" w:rsidR="00000000" w:rsidRPr="00000000">
        <w:rPr>
          <w:rtl w:val="0"/>
        </w:rPr>
      </w:r>
    </w:p>
    <w:p w:rsidR="00000000" w:rsidDel="00000000" w:rsidP="00000000" w:rsidRDefault="00000000" w:rsidRPr="00000000" w14:paraId="000000D5">
      <w:pPr>
        <w:spacing w:after="200" w:line="276" w:lineRule="auto"/>
        <w:ind w:left="720"/>
        <w:rPr>
          <w:rFonts w:ascii="Arial" w:cs="Arial" w:eastAsia="Arial" w:hAnsi="Arial"/>
        </w:rPr>
      </w:pPr>
      <w:r w:rsidDel="00000000" w:rsidR="00000000" w:rsidRPr="00000000">
        <w:rPr>
          <w:rFonts w:ascii="Arial" w:cs="Arial" w:eastAsia="Arial" w:hAnsi="Arial"/>
          <w:rtl w:val="0"/>
        </w:rPr>
        <w:t xml:space="preserve">2.4</w:t>
        <w:tab/>
        <w:t xml:space="preserve">The campaigns for or against each proposition shall each be limited to expenditures of one thousand dollars ($1000) total. </w:t>
      </w:r>
    </w:p>
    <w:p w:rsidR="00000000" w:rsidDel="00000000" w:rsidP="00000000" w:rsidRDefault="00000000" w:rsidRPr="00000000" w14:paraId="000000D6">
      <w:pPr>
        <w:tabs>
          <w:tab w:val="right" w:leader="none" w:pos="8640"/>
        </w:tabs>
        <w:spacing w:after="200" w:line="276" w:lineRule="auto"/>
        <w:ind w:left="720"/>
        <w:rPr>
          <w:rFonts w:ascii="Arial" w:cs="Arial" w:eastAsia="Arial" w:hAnsi="Arial"/>
        </w:rPr>
      </w:pPr>
      <w:r w:rsidDel="00000000" w:rsidR="00000000" w:rsidRPr="00000000">
        <w:rPr>
          <w:rFonts w:ascii="Arial" w:cs="Arial" w:eastAsia="Arial" w:hAnsi="Arial"/>
          <w:rtl w:val="0"/>
        </w:rPr>
        <w:t xml:space="preserve">2.5</w:t>
        <w:tab/>
        <w:t xml:space="preserve">The cost of a campaign material or service advocating for two or more candidates running de jure with the same party shall be equally divided among such candidates. </w:t>
      </w:r>
    </w:p>
    <w:p w:rsidR="00000000" w:rsidDel="00000000" w:rsidP="00000000" w:rsidRDefault="00000000" w:rsidRPr="00000000" w14:paraId="000000D7">
      <w:pPr>
        <w:tabs>
          <w:tab w:val="right" w:leader="none" w:pos="8640"/>
        </w:tabs>
        <w:spacing w:after="200" w:line="276" w:lineRule="auto"/>
        <w:ind w:left="720"/>
        <w:rPr>
          <w:rFonts w:ascii="Arial" w:cs="Arial" w:eastAsia="Arial" w:hAnsi="Arial"/>
        </w:rPr>
      </w:pPr>
      <w:r w:rsidDel="00000000" w:rsidR="00000000" w:rsidRPr="00000000">
        <w:rPr>
          <w:rFonts w:ascii="Arial" w:cs="Arial" w:eastAsia="Arial" w:hAnsi="Arial"/>
          <w:rtl w:val="0"/>
        </w:rPr>
        <w:t xml:space="preserve">2.6</w:t>
        <w:tab/>
        <w:t xml:space="preserve">The cost of campaign material or service advocating for two or more candidates not running de jure with the same party, groups of candidates running de jure with the same party, parties-only, or proposition campaigns may not be split in any way between the separate candidates, groups of candidates, parties, or proposition campaigns and must count in full for each. However, in such cases candidates running de jure with the same party may still divide the cost in accordance with §2.5. (e.g. if $10 material advocates for an independent candidate, Party A (and no candidates thereof), two candidates from Party B, Party C (and no candidates thereof), Proposition 1, and Proposition 2 it shall be counted as a $10 expenditure to the independent candidate, Party A, Party C, Proposition 1 and Proposition 2, but may be divided as two $5 expenditures between the candidates of Party B). </w:t>
      </w:r>
    </w:p>
    <w:p w:rsidR="00000000" w:rsidDel="00000000" w:rsidP="00000000" w:rsidRDefault="00000000" w:rsidRPr="00000000" w14:paraId="000000D8">
      <w:pPr>
        <w:tabs>
          <w:tab w:val="right" w:leader="none" w:pos="8640"/>
        </w:tabs>
        <w:spacing w:after="200" w:line="276" w:lineRule="auto"/>
        <w:ind w:left="720"/>
        <w:rPr>
          <w:rFonts w:ascii="Arial" w:cs="Arial" w:eastAsia="Arial" w:hAnsi="Arial"/>
          <w:u w:val="single"/>
        </w:rPr>
      </w:pPr>
      <w:r w:rsidDel="00000000" w:rsidR="00000000" w:rsidRPr="00000000">
        <w:rPr>
          <w:rFonts w:ascii="Arial" w:cs="Arial" w:eastAsia="Arial" w:hAnsi="Arial"/>
          <w:rtl w:val="0"/>
        </w:rPr>
        <w:t xml:space="preserve">2.7</w:t>
        <w:tab/>
      </w:r>
      <w:r w:rsidDel="00000000" w:rsidR="00000000" w:rsidRPr="00000000">
        <w:rPr>
          <w:rFonts w:ascii="Arial" w:cs="Arial" w:eastAsia="Arial" w:hAnsi="Arial"/>
          <w:strike w:val="1"/>
          <w:rtl w:val="0"/>
        </w:rPr>
        <w:t xml:space="preserve">Candidates running for multiple positions shall be restricted to the greatest of their campaign expenditure limits and may not pool multiple campaign expenditure limits</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Candidates may not run for multiple positions.</w:t>
      </w:r>
    </w:p>
    <w:p w:rsidR="00000000" w:rsidDel="00000000" w:rsidP="00000000" w:rsidRDefault="00000000" w:rsidRPr="00000000" w14:paraId="000000D9">
      <w:pPr>
        <w:tabs>
          <w:tab w:val="right" w:leader="none" w:pos="8640"/>
        </w:tabs>
        <w:spacing w:after="200" w:line="276" w:lineRule="auto"/>
        <w:ind w:left="720"/>
        <w:rPr/>
      </w:pPr>
      <w:r w:rsidDel="00000000" w:rsidR="00000000" w:rsidRPr="00000000">
        <w:rPr>
          <w:rFonts w:ascii="Arial" w:cs="Arial" w:eastAsia="Arial" w:hAnsi="Arial"/>
          <w:rtl w:val="0"/>
        </w:rPr>
        <w:t xml:space="preserve">2.8</w:t>
        <w:tab/>
        <w:t xml:space="preserve">Political parties may not make expenditures for or against any candidate, slate, or campaign. They are prohibited from making expenditures on behalf of the party itself for the purpose of influencing any election. Any expenditure made by a candidate, slate, or campaign that benefits one or more campaigns shall be treated as a candidate expenditure and allocated equally among all candidates who benefit. The full amount attributed to each candidate shall count toward their individual expenditure limit.</w:t>
      </w: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DE">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0000ee"/>
            <w:sz w:val="20"/>
            <w:szCs w:val="20"/>
            <w:u w:val="single"/>
            <w:rtl w:val="0"/>
          </w:rPr>
          <w:t xml:space="preserve">4102 Elections Timeline</w:t>
        </w:r>
      </w:hyperlink>
      <w:r w:rsidDel="00000000" w:rsidR="00000000" w:rsidRPr="00000000">
        <w:rPr>
          <w:rtl w:val="0"/>
        </w:rPr>
      </w:r>
    </w:p>
  </w:footnote>
  <w:footnote w:id="1">
    <w:p w:rsidR="00000000" w:rsidDel="00000000" w:rsidP="00000000" w:rsidRDefault="00000000" w:rsidRPr="00000000" w14:paraId="000000DF">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0000ee"/>
            <w:sz w:val="20"/>
            <w:szCs w:val="20"/>
            <w:u w:val="single"/>
            <w:rtl w:val="0"/>
          </w:rPr>
          <w:t xml:space="preserve">SR 25/26-047 Establishing a System of Public Campaign Financing for ASUC Elections</w:t>
        </w:r>
      </w:hyperlink>
      <w:r w:rsidDel="00000000" w:rsidR="00000000" w:rsidRPr="00000000">
        <w:rPr>
          <w:rtl w:val="0"/>
        </w:rPr>
      </w:r>
    </w:p>
  </w:footnote>
  <w:footnote w:id="2">
    <w:p w:rsidR="00000000" w:rsidDel="00000000" w:rsidP="00000000" w:rsidRDefault="00000000" w:rsidRPr="00000000" w14:paraId="000000E0">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0000ee"/>
            <w:sz w:val="20"/>
            <w:szCs w:val="20"/>
            <w:u w:val="single"/>
            <w:rtl w:val="0"/>
          </w:rPr>
          <w:t xml:space="preserve">SR 24/25-094 Modernizing the Association's Bylaws: Elections</w:t>
        </w:r>
      </w:hyperlink>
      <w:r w:rsidDel="00000000" w:rsidR="00000000" w:rsidRPr="00000000">
        <w:rPr>
          <w:rtl w:val="0"/>
        </w:rPr>
      </w:r>
    </w:p>
  </w:footnote>
  <w:footnote w:id="3">
    <w:p w:rsidR="00000000" w:rsidDel="00000000" w:rsidP="00000000" w:rsidRDefault="00000000" w:rsidRPr="00000000" w14:paraId="000000E1">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0000ee"/>
            <w:sz w:val="20"/>
            <w:szCs w:val="20"/>
            <w:u w:val="single"/>
            <w:rtl w:val="0"/>
          </w:rPr>
          <w:t xml:space="preserve">4102 Elections Timeline</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b w:val="1"/>
      <w:bCs w:val="1"/>
      <w:sz w:val="28"/>
      <w:szCs w:val="28"/>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24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docs.google.com/document/d/1kKsnJPQrF2y49HQWRbtACCCYnLQQ_nZJmsq0-CCPYtI/edit?tab=t.0" TargetMode="External"/><Relationship Id="rId2" Type="http://schemas.openxmlformats.org/officeDocument/2006/relationships/hyperlink" Target="https://docs.google.com/document/d/1nGlaIkVIru1tpbJsGch2PH53ODcGU8Ncwkvro0mJpvQ/edit?tab=t.0" TargetMode="External"/><Relationship Id="rId3" Type="http://schemas.openxmlformats.org/officeDocument/2006/relationships/hyperlink" Target="https://docs.google.com/document/d/1ML261HuM8akbdDIWEhXG0eL5s9H7fAwoKk4aTeBVJ9g/edit?usp=sharing" TargetMode="External"/><Relationship Id="rId4" Type="http://schemas.openxmlformats.org/officeDocument/2006/relationships/hyperlink" Target="https://docs.google.com/document/d/1kKsnJPQrF2y49HQWRbtACCCYnLQQ_nZJmsq0-CCPYtI/edit?tab=t.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